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D1C3" w14:textId="4C91DE24" w:rsidR="00ED13B0" w:rsidRPr="00FD19BF" w:rsidRDefault="00ED13B0" w:rsidP="00FD19BF">
      <w:pPr>
        <w:pStyle w:val="SSAText"/>
        <w:rPr>
          <w:vanish/>
        </w:rPr>
      </w:pPr>
      <w:r w:rsidRPr="007578C3">
        <w:rPr>
          <w:noProof/>
        </w:rPr>
        <mc:AlternateContent>
          <mc:Choice Requires="wps">
            <w:drawing>
              <wp:anchor distT="45720" distB="45720" distL="114300" distR="114300" simplePos="0" relativeHeight="251658240" behindDoc="0" locked="0" layoutInCell="1" allowOverlap="1" wp14:anchorId="66FC1ED9" wp14:editId="0320CA4F">
                <wp:simplePos x="0" y="0"/>
                <wp:positionH relativeFrom="margin">
                  <wp:align>center</wp:align>
                </wp:positionH>
                <wp:positionV relativeFrom="paragraph">
                  <wp:posOffset>3588385</wp:posOffset>
                </wp:positionV>
                <wp:extent cx="3905250" cy="1404620"/>
                <wp:effectExtent l="0" t="0" r="19050"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solidFill>
                          <a:srgbClr val="FFFFFF"/>
                        </a:solidFill>
                        <a:ln w="9525">
                          <a:solidFill>
                            <a:srgbClr val="000000"/>
                          </a:solidFill>
                          <a:miter lim="800000"/>
                          <a:headEnd/>
                          <a:tailEnd/>
                        </a:ln>
                      </wps:spPr>
                      <wps:txbx>
                        <w:txbxContent>
                          <w:p w14:paraId="51C1CD5A" w14:textId="77777777" w:rsidR="00ED13B0" w:rsidRPr="00F06F38" w:rsidRDefault="00ED13B0" w:rsidP="00504C0F">
                            <w:pPr>
                              <w:jc w:val="both"/>
                              <w:rPr>
                                <w:rFonts w:ascii="Arial" w:hAnsi="Arial" w:cs="Arial"/>
                              </w:rPr>
                            </w:pPr>
                            <w:r w:rsidRPr="00F06F38">
                              <w:rPr>
                                <w:rFonts w:ascii="Arial" w:hAnsi="Arial" w:cs="Arial"/>
                                <w:noProof/>
                              </w:rPr>
                              <w:drawing>
                                <wp:inline distT="0" distB="0" distL="0" distR="0" wp14:anchorId="3289F419" wp14:editId="71662D8F">
                                  <wp:extent cx="1010384" cy="419100"/>
                                  <wp:effectExtent l="0" t="0" r="0" b="0"/>
                                  <wp:docPr id="2" name="Grafik 2"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piel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023759" cy="424648"/>
                                          </a:xfrm>
                                          <a:prstGeom prst="rect">
                                            <a:avLst/>
                                          </a:prstGeom>
                                        </pic:spPr>
                                      </pic:pic>
                                    </a:graphicData>
                                  </a:graphic>
                                </wp:inline>
                              </w:drawing>
                            </w:r>
                          </w:p>
                          <w:p w14:paraId="12EFCAAB" w14:textId="77777777" w:rsidR="00ED13B0" w:rsidRPr="00F06F38" w:rsidRDefault="00ED13B0" w:rsidP="00504C0F">
                            <w:pPr>
                              <w:jc w:val="both"/>
                              <w:rPr>
                                <w:rFonts w:ascii="Arial" w:hAnsi="Arial" w:cs="Arial"/>
                              </w:rPr>
                            </w:pPr>
                          </w:p>
                          <w:p w14:paraId="143EB4DA" w14:textId="216A21E0" w:rsidR="00ED13B0" w:rsidRPr="0057591B" w:rsidRDefault="00ED13B0" w:rsidP="00504C0F">
                            <w:pPr>
                              <w:jc w:val="both"/>
                              <w:rPr>
                                <w:rFonts w:ascii="Arial" w:hAnsi="Arial" w:cs="Arial"/>
                              </w:rPr>
                            </w:pPr>
                            <w:r w:rsidRPr="00F06F38">
                              <w:rPr>
                                <w:rFonts w:ascii="Arial" w:hAnsi="Arial" w:cs="Arial"/>
                              </w:rPr>
                              <w:t xml:space="preserve">Dieses Dokument ist eine Vorlage auf Basis eines standardisierten Sachverhalts, dient ausschliesslich als illustratives Beispiel unter Schweizer Recht und ersetzt nicht eine individuelle Rechts- oder Steuerberatung.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5B85F409">
              <v:shapetype id="_x0000_t202" coordsize="21600,21600" o:spt="202" path="m,l,21600r21600,l21600,xe" w14:anchorId="66FC1ED9">
                <v:stroke joinstyle="miter"/>
                <v:path gradientshapeok="t" o:connecttype="rect"/>
              </v:shapetype>
              <v:shape id="Textfeld 2" style="position:absolute;left:0;text-align:left;margin-left:0;margin-top:282.55pt;width:307.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">
                <v:textbox style="mso-fit-shape-to-text:t">
                  <w:txbxContent>
                    <w:p w:rsidRPr="00F06F38" w:rsidR="00ED13B0" w:rsidP="00504C0F" w:rsidRDefault="00ED13B0" w14:paraId="672A6659" w14:textId="77777777">
                      <w:pPr>
                        <w:jc w:val="both"/>
                        <w:rPr>
                          <w:rFonts w:ascii="Arial" w:hAnsi="Arial" w:cs="Arial"/>
                        </w:rPr>
                      </w:pPr>
                      <w:r w:rsidRPr="00F06F38">
                        <w:rPr>
                          <w:rFonts w:ascii="Arial" w:hAnsi="Arial" w:cs="Arial"/>
                          <w:noProof/>
                        </w:rPr>
                        <w:drawing>
                          <wp:inline distT="0" distB="0" distL="0" distR="0" wp14:anchorId="006915BC" wp14:editId="71662D8F">
                            <wp:extent cx="1010384" cy="419100"/>
                            <wp:effectExtent l="0" t="0" r="0" b="0"/>
                            <wp:docPr id="1975891017" name="Grafik 2"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piel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023759" cy="424648"/>
                                    </a:xfrm>
                                    <a:prstGeom prst="rect">
                                      <a:avLst/>
                                    </a:prstGeom>
                                  </pic:spPr>
                                </pic:pic>
                              </a:graphicData>
                            </a:graphic>
                          </wp:inline>
                        </w:drawing>
                      </w:r>
                    </w:p>
                    <w:p w:rsidRPr="00F06F38" w:rsidR="00ED13B0" w:rsidP="00504C0F" w:rsidRDefault="00ED13B0" w14:paraId="0A37501D" w14:textId="77777777">
                      <w:pPr>
                        <w:jc w:val="both"/>
                        <w:rPr>
                          <w:rFonts w:ascii="Arial" w:hAnsi="Arial" w:cs="Arial"/>
                        </w:rPr>
                      </w:pPr>
                    </w:p>
                    <w:p w:rsidRPr="0057591B" w:rsidR="00ED13B0" w:rsidP="00504C0F" w:rsidRDefault="00ED13B0" w14:paraId="02F3DE70" w14:textId="216A21E0">
                      <w:pPr>
                        <w:jc w:val="both"/>
                        <w:rPr>
                          <w:rFonts w:ascii="Arial" w:hAnsi="Arial" w:cs="Arial"/>
                        </w:rPr>
                      </w:pPr>
                      <w:r w:rsidRPr="00F06F38">
                        <w:rPr>
                          <w:rFonts w:ascii="Arial" w:hAnsi="Arial" w:cs="Arial"/>
                        </w:rPr>
                        <w:t xml:space="preserve">Dieses Dokument ist eine Vorlage auf Basis eines standardisierten Sachverhalts, dient ausschliesslich als illustratives Beispiel unter Schweizer Recht und ersetzt nicht eine individuelle Rechts- oder Steuerberatung. </w:t>
                      </w:r>
                    </w:p>
                  </w:txbxContent>
                </v:textbox>
                <w10:wrap type="square" anchorx="margin"/>
              </v:shape>
            </w:pict>
          </mc:Fallback>
        </mc:AlternateContent>
      </w:r>
      <w:r w:rsidRPr="007578C3">
        <w:br w:type="page"/>
      </w:r>
    </w:p>
    <w:p w14:paraId="013A0334" w14:textId="77777777" w:rsidR="00ED13B0" w:rsidRPr="007578C3" w:rsidRDefault="00ED13B0" w:rsidP="00ED13B0">
      <w:pPr>
        <w:spacing w:after="0" w:line="276" w:lineRule="auto"/>
        <w:jc w:val="center"/>
        <w:rPr>
          <w:rFonts w:ascii="Arial" w:hAnsi="Arial" w:cs="Arial"/>
          <w:sz w:val="28"/>
          <w:szCs w:val="28"/>
        </w:rPr>
      </w:pPr>
    </w:p>
    <w:p w14:paraId="2999A1CE" w14:textId="77777777" w:rsidR="00ED13B0" w:rsidRPr="007578C3" w:rsidRDefault="00ED13B0" w:rsidP="00ED13B0">
      <w:pPr>
        <w:spacing w:after="0" w:line="276" w:lineRule="auto"/>
        <w:jc w:val="center"/>
        <w:rPr>
          <w:rFonts w:ascii="Arial" w:hAnsi="Arial" w:cs="Arial"/>
          <w:sz w:val="28"/>
          <w:szCs w:val="28"/>
        </w:rPr>
      </w:pPr>
      <w:r w:rsidRPr="007578C3">
        <w:rPr>
          <w:rFonts w:ascii="Arial" w:hAnsi="Arial" w:cs="Arial"/>
          <w:sz w:val="28"/>
          <w:szCs w:val="28"/>
        </w:rPr>
        <w:t xml:space="preserve">Das folgende Dokument wird zur Verfügung gestellt von </w:t>
      </w:r>
    </w:p>
    <w:p w14:paraId="05E1335B" w14:textId="77777777" w:rsidR="00ED13B0" w:rsidRPr="007578C3" w:rsidRDefault="00ED13B0" w:rsidP="00ED13B0">
      <w:pPr>
        <w:spacing w:after="0" w:line="276" w:lineRule="auto"/>
        <w:jc w:val="center"/>
        <w:rPr>
          <w:rFonts w:ascii="Arial" w:hAnsi="Arial" w:cs="Arial"/>
          <w:sz w:val="28"/>
          <w:szCs w:val="28"/>
        </w:rPr>
      </w:pPr>
    </w:p>
    <w:p w14:paraId="2B7BEF08" w14:textId="77777777" w:rsidR="00ED13B0" w:rsidRPr="007578C3" w:rsidRDefault="00ED13B0" w:rsidP="00ED13B0">
      <w:pPr>
        <w:spacing w:after="0" w:line="276" w:lineRule="auto"/>
        <w:jc w:val="center"/>
        <w:rPr>
          <w:rFonts w:ascii="Arial" w:hAnsi="Arial" w:cs="Arial"/>
          <w:sz w:val="28"/>
          <w:szCs w:val="28"/>
        </w:rPr>
      </w:pPr>
    </w:p>
    <w:p w14:paraId="4C8DD43E" w14:textId="77777777" w:rsidR="00ED13B0" w:rsidRPr="007578C3" w:rsidRDefault="00ED13B0" w:rsidP="00ED13B0">
      <w:pPr>
        <w:spacing w:after="0" w:line="276" w:lineRule="auto"/>
        <w:jc w:val="center"/>
        <w:rPr>
          <w:rFonts w:ascii="Arial" w:hAnsi="Arial" w:cs="Arial"/>
          <w:b/>
          <w:bCs/>
          <w:color w:val="E63312"/>
          <w:sz w:val="48"/>
          <w:szCs w:val="48"/>
        </w:rPr>
      </w:pPr>
      <w:r w:rsidRPr="007578C3">
        <w:rPr>
          <w:rFonts w:ascii="Arial" w:hAnsi="Arial" w:cs="Arial"/>
          <w:b/>
          <w:bCs/>
          <w:noProof/>
          <w:color w:val="E63312"/>
          <w:sz w:val="48"/>
          <w:szCs w:val="48"/>
        </w:rPr>
        <w:t>Swiss Startup Association</w:t>
      </w:r>
    </w:p>
    <w:p w14:paraId="781437E8" w14:textId="77777777" w:rsidR="00ED13B0" w:rsidRPr="007578C3" w:rsidRDefault="00ED13B0" w:rsidP="00ED13B0">
      <w:pPr>
        <w:spacing w:after="0" w:line="276" w:lineRule="auto"/>
        <w:jc w:val="center"/>
        <w:rPr>
          <w:rFonts w:ascii="Arial" w:hAnsi="Arial" w:cs="Arial"/>
          <w:sz w:val="28"/>
          <w:szCs w:val="28"/>
        </w:rPr>
      </w:pPr>
    </w:p>
    <w:p w14:paraId="3AB1BEA9" w14:textId="77777777" w:rsidR="00ED13B0" w:rsidRPr="007578C3" w:rsidRDefault="00ED13B0" w:rsidP="00ED13B0">
      <w:pPr>
        <w:spacing w:after="0" w:line="276" w:lineRule="auto"/>
        <w:jc w:val="center"/>
        <w:rPr>
          <w:rFonts w:ascii="Arial" w:hAnsi="Arial" w:cs="Arial"/>
          <w:sz w:val="28"/>
          <w:szCs w:val="28"/>
        </w:rPr>
      </w:pPr>
    </w:p>
    <w:p w14:paraId="4FEC2B24" w14:textId="77777777" w:rsidR="00ED13B0" w:rsidRPr="007578C3" w:rsidRDefault="00ED13B0" w:rsidP="00ED13B0">
      <w:pPr>
        <w:spacing w:after="0" w:line="276" w:lineRule="auto"/>
        <w:jc w:val="center"/>
        <w:rPr>
          <w:rFonts w:ascii="Arial" w:hAnsi="Arial" w:cs="Arial"/>
          <w:sz w:val="28"/>
          <w:szCs w:val="28"/>
        </w:rPr>
      </w:pPr>
      <w:r w:rsidRPr="007578C3">
        <w:rPr>
          <w:rFonts w:ascii="Arial" w:hAnsi="Arial" w:cs="Arial"/>
          <w:sz w:val="28"/>
          <w:szCs w:val="28"/>
        </w:rPr>
        <w:t>in Zusammenarbeit mit</w:t>
      </w:r>
    </w:p>
    <w:p w14:paraId="323FE470" w14:textId="4B496A9E" w:rsidR="00ED13B0" w:rsidRDefault="00ED13B0" w:rsidP="00ED13B0">
      <w:pPr>
        <w:spacing w:after="0" w:line="276" w:lineRule="auto"/>
        <w:jc w:val="center"/>
        <w:rPr>
          <w:rFonts w:ascii="Arial" w:hAnsi="Arial" w:cs="Arial"/>
        </w:rPr>
      </w:pPr>
    </w:p>
    <w:p w14:paraId="5A8C154D" w14:textId="0E668271" w:rsidR="006271AB" w:rsidRDefault="006271AB" w:rsidP="00ED13B0">
      <w:pPr>
        <w:spacing w:after="0" w:line="276" w:lineRule="auto"/>
        <w:jc w:val="center"/>
        <w:rPr>
          <w:rFonts w:ascii="Arial" w:hAnsi="Arial" w:cs="Arial"/>
        </w:rPr>
      </w:pPr>
    </w:p>
    <w:p w14:paraId="0DA6D6E9" w14:textId="77777777" w:rsidR="006271AB" w:rsidRPr="007578C3" w:rsidRDefault="006271AB" w:rsidP="00ED13B0">
      <w:pPr>
        <w:spacing w:after="0" w:line="276" w:lineRule="auto"/>
        <w:jc w:val="center"/>
        <w:rPr>
          <w:rFonts w:ascii="Arial" w:hAnsi="Arial" w:cs="Arial"/>
        </w:rPr>
      </w:pPr>
    </w:p>
    <w:p w14:paraId="582B66CA" w14:textId="1DA89C23" w:rsidR="00ED13B0" w:rsidRPr="007578C3" w:rsidRDefault="006271AB" w:rsidP="2EE83DDD">
      <w:pPr>
        <w:spacing w:after="0" w:line="276" w:lineRule="auto"/>
        <w:jc w:val="center"/>
      </w:pPr>
      <w:r>
        <w:rPr>
          <w:noProof/>
        </w:rPr>
        <w:drawing>
          <wp:inline distT="0" distB="0" distL="0" distR="0" wp14:anchorId="7D41E1BF" wp14:editId="00FAEB25">
            <wp:extent cx="5715000" cy="2857500"/>
            <wp:effectExtent l="0" t="0" r="0" b="0"/>
            <wp:docPr id="1857985974" name="Picture 1857985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14:paraId="141345E0" w14:textId="77777777" w:rsidR="00ED13B0" w:rsidRPr="007578C3" w:rsidRDefault="00ED13B0" w:rsidP="00ED13B0">
      <w:pPr>
        <w:spacing w:after="0" w:line="276" w:lineRule="auto"/>
        <w:rPr>
          <w:rFonts w:ascii="Arial" w:hAnsi="Arial" w:cs="Arial"/>
        </w:rPr>
      </w:pPr>
    </w:p>
    <w:p w14:paraId="426C6AD5" w14:textId="77777777" w:rsidR="00ED13B0" w:rsidRPr="007578C3" w:rsidRDefault="00ED13B0" w:rsidP="00ED13B0">
      <w:pPr>
        <w:spacing w:after="0" w:line="276" w:lineRule="auto"/>
        <w:rPr>
          <w:rFonts w:ascii="Arial" w:hAnsi="Arial" w:cs="Arial"/>
        </w:rPr>
      </w:pPr>
    </w:p>
    <w:p w14:paraId="544B39A8" w14:textId="77777777" w:rsidR="00ED13B0" w:rsidRPr="007578C3" w:rsidRDefault="00ED13B0" w:rsidP="00ED13B0">
      <w:pPr>
        <w:spacing w:after="0" w:line="276" w:lineRule="auto"/>
        <w:rPr>
          <w:rFonts w:ascii="Arial" w:hAnsi="Arial" w:cs="Arial"/>
        </w:rPr>
      </w:pPr>
    </w:p>
    <w:p w14:paraId="2A4EEC7B" w14:textId="77777777" w:rsidR="005C52DF" w:rsidRPr="007578C3" w:rsidRDefault="005C52DF" w:rsidP="005C52DF">
      <w:pPr>
        <w:spacing w:after="0" w:line="276" w:lineRule="auto"/>
        <w:rPr>
          <w:rFonts w:ascii="Arial" w:hAnsi="Arial" w:cs="Arial"/>
        </w:rPr>
      </w:pPr>
      <w:r w:rsidRPr="007578C3">
        <w:rPr>
          <w:rFonts w:ascii="Arial" w:hAnsi="Arial" w:cs="Arial"/>
        </w:rPr>
        <w:t>Bei Fragen</w:t>
      </w:r>
      <w:r>
        <w:rPr>
          <w:rFonts w:ascii="Arial" w:hAnsi="Arial" w:cs="Arial"/>
        </w:rPr>
        <w:t xml:space="preserve"> oder Unklarheiten</w:t>
      </w:r>
      <w:r w:rsidRPr="007578C3">
        <w:rPr>
          <w:rFonts w:ascii="Arial" w:hAnsi="Arial" w:cs="Arial"/>
        </w:rPr>
        <w:t xml:space="preserve"> </w:t>
      </w:r>
      <w:r>
        <w:rPr>
          <w:rFonts w:ascii="Arial" w:hAnsi="Arial" w:cs="Arial"/>
        </w:rPr>
        <w:t>dürfen Sie gerne unsere Kontaktperson unserer Partnerkanzleien kontaktieren</w:t>
      </w:r>
      <w:r w:rsidRPr="007578C3">
        <w:rPr>
          <w:rFonts w:ascii="Arial" w:hAnsi="Arial" w:cs="Arial"/>
        </w:rPr>
        <w:t xml:space="preserve">: </w:t>
      </w:r>
    </w:p>
    <w:p w14:paraId="5B82F1A2" w14:textId="77777777" w:rsidR="00ED13B0" w:rsidRPr="007578C3" w:rsidRDefault="00ED13B0" w:rsidP="00ED13B0">
      <w:pPr>
        <w:spacing w:after="0" w:line="276" w:lineRule="auto"/>
        <w:rPr>
          <w:rFonts w:ascii="Arial" w:hAnsi="Arial" w:cs="Arial"/>
        </w:rPr>
      </w:pPr>
    </w:p>
    <w:p w14:paraId="497CAAFE" w14:textId="77777777" w:rsidR="00ED13B0" w:rsidRPr="007578C3" w:rsidRDefault="00ED13B0" w:rsidP="00ED13B0">
      <w:pPr>
        <w:spacing w:after="0" w:line="276" w:lineRule="auto"/>
        <w:rPr>
          <w:rFonts w:ascii="Arial" w:hAnsi="Arial" w:cs="Arial"/>
        </w:rPr>
      </w:pPr>
    </w:p>
    <w:p w14:paraId="4EB8B5A1" w14:textId="77777777" w:rsidR="00ED13B0" w:rsidRPr="007578C3" w:rsidRDefault="00ED13B0" w:rsidP="00ED13B0">
      <w:pPr>
        <w:spacing w:after="0" w:line="276" w:lineRule="auto"/>
        <w:rPr>
          <w:rFonts w:ascii="Arial" w:eastAsia="Times New Roman" w:hAnsi="Arial" w:cs="Arial"/>
          <w:color w:val="000000"/>
          <w:lang w:eastAsia="en-GB"/>
        </w:rPr>
        <w:sectPr w:rsidR="00ED13B0" w:rsidRPr="007578C3" w:rsidSect="00204582">
          <w:headerReference w:type="default" r:id="rId11"/>
          <w:footerReference w:type="default" r:id="rId12"/>
          <w:headerReference w:type="first" r:id="rId13"/>
          <w:footerReference w:type="first" r:id="rId14"/>
          <w:pgSz w:w="11906" w:h="16838"/>
          <w:pgMar w:top="1417" w:right="1417" w:bottom="1134" w:left="1417" w:header="510" w:footer="708" w:gutter="0"/>
          <w:cols w:space="708"/>
          <w:titlePg/>
          <w:docGrid w:linePitch="360"/>
        </w:sectPr>
      </w:pPr>
    </w:p>
    <w:p w14:paraId="032C4BFE" w14:textId="77777777" w:rsidR="002C2657" w:rsidRPr="00396C02" w:rsidRDefault="002C2657" w:rsidP="002C2657">
      <w:pPr>
        <w:spacing w:after="0" w:line="276" w:lineRule="auto"/>
        <w:rPr>
          <w:rFonts w:ascii="Arial" w:eastAsia="Times New Roman" w:hAnsi="Arial" w:cs="Arial"/>
          <w:color w:val="000000"/>
          <w:lang w:eastAsia="en-GB"/>
        </w:rPr>
      </w:pPr>
      <w:r w:rsidRPr="00396C02">
        <w:rPr>
          <w:rFonts w:ascii="Arial" w:eastAsia="Times New Roman" w:hAnsi="Arial" w:cs="Arial"/>
          <w:color w:val="000000"/>
          <w:lang w:eastAsia="en-GB"/>
        </w:rPr>
        <w:t>Piroska Poltera</w:t>
      </w:r>
    </w:p>
    <w:p w14:paraId="556BFCAE" w14:textId="77777777" w:rsidR="002C2657" w:rsidRPr="007578C3" w:rsidRDefault="002C2657" w:rsidP="002C2657">
      <w:pPr>
        <w:spacing w:after="0" w:line="276" w:lineRule="auto"/>
        <w:rPr>
          <w:rFonts w:ascii="Arial" w:eastAsia="Times New Roman" w:hAnsi="Arial" w:cs="Arial"/>
          <w:lang w:eastAsia="en-GB"/>
        </w:rPr>
      </w:pPr>
      <w:r w:rsidRPr="007578C3">
        <w:rPr>
          <w:rFonts w:ascii="Arial" w:eastAsia="Times New Roman" w:hAnsi="Arial" w:cs="Arial"/>
          <w:color w:val="000000"/>
          <w:lang w:eastAsia="en-GB"/>
        </w:rPr>
        <w:t>Badertscher Rechtsanwälte</w:t>
      </w:r>
    </w:p>
    <w:p w14:paraId="2AC97BE7" w14:textId="77777777" w:rsidR="002C2657" w:rsidRPr="007578C3" w:rsidRDefault="002C2657" w:rsidP="002C2657">
      <w:pPr>
        <w:spacing w:after="0" w:line="276" w:lineRule="auto"/>
        <w:rPr>
          <w:rFonts w:ascii="Arial" w:eastAsia="Times New Roman" w:hAnsi="Arial" w:cs="Arial"/>
          <w:lang w:eastAsia="en-GB"/>
        </w:rPr>
      </w:pPr>
      <w:r w:rsidRPr="007578C3">
        <w:rPr>
          <w:rFonts w:ascii="Arial" w:eastAsia="Times New Roman" w:hAnsi="Arial" w:cs="Arial"/>
          <w:color w:val="000000"/>
          <w:lang w:eastAsia="en-GB"/>
        </w:rPr>
        <w:t>+41 76 575 30 15</w:t>
      </w:r>
    </w:p>
    <w:p w14:paraId="0EA30B7D" w14:textId="77777777" w:rsidR="002C2657" w:rsidRPr="007578C3" w:rsidRDefault="002C2657" w:rsidP="002C2657">
      <w:pPr>
        <w:spacing w:after="0" w:line="276" w:lineRule="auto"/>
        <w:rPr>
          <w:rFonts w:ascii="Arial" w:eastAsia="Times New Roman" w:hAnsi="Arial" w:cs="Arial"/>
          <w:lang w:eastAsia="en-GB"/>
        </w:rPr>
      </w:pPr>
      <w:hyperlink r:id="rId15" w:history="1">
        <w:r w:rsidRPr="007578C3">
          <w:rPr>
            <w:rFonts w:ascii="Arial" w:eastAsia="Times New Roman" w:hAnsi="Arial" w:cs="Arial"/>
            <w:color w:val="000000"/>
            <w:u w:val="single"/>
            <w:lang w:eastAsia="en-GB"/>
          </w:rPr>
          <w:t>poltera@b-legal.ch</w:t>
        </w:r>
      </w:hyperlink>
    </w:p>
    <w:p w14:paraId="2029C8F9" w14:textId="77777777" w:rsidR="00ED13B0" w:rsidRPr="007578C3" w:rsidRDefault="00ED13B0" w:rsidP="00ED13B0">
      <w:pPr>
        <w:spacing w:after="0" w:line="276" w:lineRule="auto"/>
        <w:rPr>
          <w:rFonts w:ascii="Arial" w:eastAsia="Times New Roman" w:hAnsi="Arial" w:cs="Arial"/>
          <w:lang w:eastAsia="en-GB"/>
        </w:rPr>
      </w:pPr>
    </w:p>
    <w:p w14:paraId="5BF4129C" w14:textId="77777777" w:rsidR="00396C02" w:rsidRPr="00BB56CA" w:rsidRDefault="00396C02" w:rsidP="00396C02">
      <w:pPr>
        <w:spacing w:after="0" w:line="276" w:lineRule="auto"/>
        <w:rPr>
          <w:rFonts w:ascii="Arial" w:eastAsia="Times New Roman" w:hAnsi="Arial" w:cs="Arial"/>
          <w:color w:val="000000"/>
          <w:lang w:val="en-GB" w:eastAsia="en-GB"/>
        </w:rPr>
      </w:pPr>
      <w:r w:rsidRPr="00BB56CA">
        <w:rPr>
          <w:rFonts w:ascii="Arial" w:eastAsia="Times New Roman" w:hAnsi="Arial" w:cs="Arial"/>
          <w:color w:val="000000" w:themeColor="text1"/>
          <w:lang w:val="en-GB" w:eastAsia="en-GB"/>
        </w:rPr>
        <w:t>Michael Mosimann</w:t>
      </w:r>
    </w:p>
    <w:p w14:paraId="3D7AC064" w14:textId="77777777" w:rsidR="00396C02" w:rsidRDefault="00396C02" w:rsidP="00396C02">
      <w:pPr>
        <w:spacing w:after="0" w:line="276" w:lineRule="auto"/>
        <w:rPr>
          <w:rFonts w:ascii="Arial" w:eastAsia="Times New Roman" w:hAnsi="Arial" w:cs="Arial"/>
          <w:lang w:val="en-GB" w:eastAsia="en-GB"/>
        </w:rPr>
      </w:pPr>
      <w:r w:rsidRPr="00781DBA">
        <w:rPr>
          <w:rFonts w:ascii="Arial" w:eastAsia="Times New Roman" w:hAnsi="Arial" w:cs="Arial"/>
          <w:color w:val="000000" w:themeColor="text1"/>
          <w:lang w:val="en-GB" w:eastAsia="en-GB"/>
        </w:rPr>
        <w:t>Ev</w:t>
      </w:r>
      <w:r w:rsidRPr="00781DBA">
        <w:rPr>
          <w:rFonts w:ascii="Arial" w:eastAsia="Times New Roman" w:hAnsi="Arial" w:cs="Arial"/>
          <w:lang w:val="en-GB" w:eastAsia="en-GB"/>
        </w:rPr>
        <w:t>ersheds Sutherland</w:t>
      </w:r>
    </w:p>
    <w:p w14:paraId="0C83BBA1" w14:textId="05D62775" w:rsidR="008673B4" w:rsidRPr="008673B4" w:rsidRDefault="008673B4" w:rsidP="00396C02">
      <w:pPr>
        <w:spacing w:after="0" w:line="276" w:lineRule="auto"/>
        <w:rPr>
          <w:rFonts w:ascii="Arial" w:eastAsia="Times New Roman" w:hAnsi="Arial" w:cs="Arial"/>
          <w:lang w:val="en-CH" w:eastAsia="en-GB"/>
        </w:rPr>
      </w:pPr>
      <w:r w:rsidRPr="008673B4">
        <w:rPr>
          <w:rFonts w:ascii="Arial" w:eastAsia="Times New Roman" w:hAnsi="Arial" w:cs="Arial"/>
          <w:lang w:val="en-CH" w:eastAsia="en-GB"/>
        </w:rPr>
        <w:t>+41 44 204 90 90</w:t>
      </w:r>
    </w:p>
    <w:p w14:paraId="39E9CEBE" w14:textId="77777777" w:rsidR="00396C02" w:rsidRPr="00396C02" w:rsidRDefault="0093170E" w:rsidP="00396C02">
      <w:pPr>
        <w:spacing w:after="0" w:line="276" w:lineRule="auto"/>
        <w:rPr>
          <w:rFonts w:ascii="Arial" w:eastAsia="Times New Roman" w:hAnsi="Arial" w:cs="Arial"/>
          <w:color w:val="000000" w:themeColor="text1"/>
          <w:lang w:val="en-GB" w:eastAsia="en-GB"/>
        </w:rPr>
      </w:pPr>
      <w:hyperlink r:id="rId16" w:history="1">
        <w:r w:rsidR="00396C02" w:rsidRPr="00396C02">
          <w:rPr>
            <w:rStyle w:val="Hyperlink"/>
            <w:rFonts w:ascii="Arial" w:eastAsia="Times New Roman" w:hAnsi="Arial" w:cs="Arial"/>
            <w:color w:val="000000" w:themeColor="text1"/>
            <w:lang w:val="en-GB" w:eastAsia="en-GB"/>
          </w:rPr>
          <w:t>michael.mosimann@eversheds-sutherland.ch</w:t>
        </w:r>
      </w:hyperlink>
    </w:p>
    <w:p w14:paraId="7A8B1F2F" w14:textId="77777777" w:rsidR="005E0AA7" w:rsidRPr="007578C3" w:rsidRDefault="005E0AA7" w:rsidP="005E0AA7">
      <w:pPr>
        <w:spacing w:after="0" w:line="276" w:lineRule="auto"/>
        <w:rPr>
          <w:rFonts w:ascii="Arial" w:eastAsia="Times New Roman" w:hAnsi="Arial" w:cs="Arial"/>
          <w:color w:val="000000"/>
          <w:lang w:eastAsia="en-GB"/>
        </w:rPr>
      </w:pPr>
      <w:r w:rsidRPr="007578C3">
        <w:rPr>
          <w:rFonts w:ascii="Arial" w:eastAsia="Times New Roman" w:hAnsi="Arial" w:cs="Arial"/>
          <w:color w:val="000000"/>
          <w:lang w:eastAsia="en-GB"/>
        </w:rPr>
        <w:t>Michael Baier</w:t>
      </w:r>
    </w:p>
    <w:p w14:paraId="4638437D" w14:textId="77777777" w:rsidR="005E0AA7" w:rsidRPr="007578C3" w:rsidRDefault="005E0AA7" w:rsidP="005E0AA7">
      <w:pPr>
        <w:spacing w:after="0" w:line="276" w:lineRule="auto"/>
        <w:rPr>
          <w:rFonts w:ascii="Arial" w:eastAsia="Times New Roman" w:hAnsi="Arial" w:cs="Arial"/>
          <w:lang w:eastAsia="en-GB"/>
        </w:rPr>
      </w:pPr>
      <w:r w:rsidRPr="2B08E9FF">
        <w:rPr>
          <w:rFonts w:ascii="Arial" w:eastAsia="Times New Roman" w:hAnsi="Arial" w:cs="Arial"/>
          <w:color w:val="000000" w:themeColor="text1"/>
          <w:lang w:eastAsia="en-GB"/>
        </w:rPr>
        <w:t>Wenger Vieli </w:t>
      </w:r>
    </w:p>
    <w:p w14:paraId="7781DE29" w14:textId="77777777" w:rsidR="005E0AA7" w:rsidRPr="007578C3" w:rsidRDefault="005E0AA7" w:rsidP="005E0AA7">
      <w:pPr>
        <w:spacing w:after="0" w:line="276" w:lineRule="auto"/>
        <w:rPr>
          <w:rFonts w:ascii="Arial" w:eastAsia="Times New Roman" w:hAnsi="Arial" w:cs="Arial"/>
          <w:lang w:eastAsia="en-GB"/>
        </w:rPr>
      </w:pPr>
      <w:r w:rsidRPr="007578C3">
        <w:rPr>
          <w:rFonts w:ascii="Arial" w:eastAsia="Times New Roman" w:hAnsi="Arial" w:cs="Arial"/>
          <w:color w:val="000000"/>
          <w:lang w:eastAsia="en-GB"/>
        </w:rPr>
        <w:t>+41 79 393 38 34</w:t>
      </w:r>
    </w:p>
    <w:p w14:paraId="4C34BD3C" w14:textId="77777777" w:rsidR="005E0AA7" w:rsidRPr="007578C3" w:rsidRDefault="005E0AA7" w:rsidP="005E0AA7">
      <w:pPr>
        <w:spacing w:after="0" w:line="276" w:lineRule="auto"/>
        <w:rPr>
          <w:rFonts w:ascii="Arial" w:eastAsia="Times New Roman" w:hAnsi="Arial" w:cs="Arial"/>
          <w:lang w:eastAsia="en-GB"/>
        </w:rPr>
      </w:pPr>
      <w:hyperlink r:id="rId17" w:history="1">
        <w:r w:rsidRPr="007578C3">
          <w:rPr>
            <w:rFonts w:ascii="Arial" w:eastAsia="Times New Roman" w:hAnsi="Arial" w:cs="Arial"/>
            <w:color w:val="000000"/>
            <w:u w:val="single"/>
            <w:lang w:eastAsia="en-GB"/>
          </w:rPr>
          <w:t>m.baier@wengervieli.ch</w:t>
        </w:r>
      </w:hyperlink>
    </w:p>
    <w:p w14:paraId="785D0B2C" w14:textId="77777777" w:rsidR="00ED13B0" w:rsidRPr="007578C3" w:rsidRDefault="00ED13B0" w:rsidP="00ED13B0">
      <w:pPr>
        <w:spacing w:after="0" w:line="276" w:lineRule="auto"/>
        <w:rPr>
          <w:rFonts w:ascii="Arial" w:eastAsia="Times New Roman" w:hAnsi="Arial" w:cs="Arial"/>
          <w:lang w:eastAsia="en-GB"/>
        </w:rPr>
      </w:pPr>
    </w:p>
    <w:p w14:paraId="24829624" w14:textId="2486EBAA" w:rsidR="00ED13B0" w:rsidRPr="007578C3" w:rsidRDefault="005E3DD2" w:rsidP="00ED13B0">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Nicolai Nuber</w:t>
      </w:r>
    </w:p>
    <w:p w14:paraId="40C69FFF" w14:textId="77777777" w:rsidR="00ED13B0" w:rsidRPr="007578C3" w:rsidRDefault="00ED13B0" w:rsidP="00ED13B0">
      <w:pPr>
        <w:spacing w:after="0" w:line="276" w:lineRule="auto"/>
        <w:rPr>
          <w:rFonts w:ascii="Arial" w:eastAsia="Times New Roman" w:hAnsi="Arial" w:cs="Arial"/>
          <w:lang w:eastAsia="en-GB"/>
        </w:rPr>
      </w:pPr>
      <w:r w:rsidRPr="007578C3">
        <w:rPr>
          <w:rFonts w:ascii="Arial" w:eastAsia="Times New Roman" w:hAnsi="Arial" w:cs="Arial"/>
          <w:color w:val="000000"/>
          <w:lang w:eastAsia="en-GB"/>
        </w:rPr>
        <w:t>Kellerhals Carrard</w:t>
      </w:r>
    </w:p>
    <w:p w14:paraId="1EF4C6F7" w14:textId="21BA2072" w:rsidR="00ED13B0" w:rsidRPr="007578C3" w:rsidRDefault="00ED13B0" w:rsidP="00ED13B0">
      <w:pPr>
        <w:spacing w:after="0" w:line="276" w:lineRule="auto"/>
        <w:rPr>
          <w:rFonts w:ascii="Arial" w:eastAsia="Times New Roman" w:hAnsi="Arial" w:cs="Arial"/>
          <w:lang w:eastAsia="en-GB"/>
        </w:rPr>
      </w:pPr>
      <w:r w:rsidRPr="007578C3">
        <w:rPr>
          <w:rFonts w:ascii="Arial" w:eastAsia="Times New Roman" w:hAnsi="Arial" w:cs="Arial"/>
          <w:color w:val="000000"/>
          <w:lang w:eastAsia="en-GB"/>
        </w:rPr>
        <w:t xml:space="preserve">+41 58 200 39 </w:t>
      </w:r>
      <w:r w:rsidR="00567798">
        <w:rPr>
          <w:rFonts w:ascii="Arial" w:eastAsia="Times New Roman" w:hAnsi="Arial" w:cs="Arial"/>
          <w:color w:val="000000"/>
          <w:lang w:eastAsia="en-GB"/>
        </w:rPr>
        <w:t>37</w:t>
      </w:r>
    </w:p>
    <w:p w14:paraId="2F81B697" w14:textId="670B94EC" w:rsidR="00ED13B0" w:rsidRPr="007578C3" w:rsidRDefault="005E3DD2" w:rsidP="00ED13B0">
      <w:pPr>
        <w:spacing w:after="0" w:line="276" w:lineRule="auto"/>
        <w:rPr>
          <w:rFonts w:ascii="Arial" w:eastAsia="Times New Roman" w:hAnsi="Arial" w:cs="Arial"/>
          <w:lang w:eastAsia="en-GB"/>
        </w:rPr>
      </w:pPr>
      <w:r>
        <w:rPr>
          <w:rFonts w:ascii="Arial" w:eastAsia="Times New Roman" w:hAnsi="Arial" w:cs="Arial"/>
          <w:color w:val="000000"/>
          <w:u w:val="single"/>
          <w:lang w:eastAsia="en-GB"/>
        </w:rPr>
        <w:t>nicolai.nuber</w:t>
      </w:r>
      <w:r w:rsidR="00ED13B0" w:rsidRPr="007578C3">
        <w:rPr>
          <w:rFonts w:ascii="Arial" w:eastAsia="Times New Roman" w:hAnsi="Arial" w:cs="Arial"/>
          <w:color w:val="000000"/>
          <w:u w:val="single"/>
          <w:lang w:eastAsia="en-GB"/>
        </w:rPr>
        <w:t>@kellerhals-carrard.ch</w:t>
      </w:r>
    </w:p>
    <w:p w14:paraId="1E4695ED" w14:textId="77777777" w:rsidR="00ED13B0" w:rsidRPr="007578C3" w:rsidRDefault="00ED13B0" w:rsidP="00ED13B0">
      <w:pPr>
        <w:spacing w:after="0" w:line="276" w:lineRule="auto"/>
        <w:rPr>
          <w:rFonts w:ascii="Arial" w:hAnsi="Arial" w:cs="Arial"/>
          <w:sz w:val="28"/>
          <w:szCs w:val="28"/>
        </w:rPr>
        <w:sectPr w:rsidR="00ED13B0" w:rsidRPr="007578C3" w:rsidSect="00204582">
          <w:footerReference w:type="default" r:id="rId18"/>
          <w:headerReference w:type="first" r:id="rId19"/>
          <w:footerReference w:type="first" r:id="rId20"/>
          <w:type w:val="continuous"/>
          <w:pgSz w:w="11906" w:h="16838"/>
          <w:pgMar w:top="1417" w:right="1417" w:bottom="1134" w:left="1417" w:header="510" w:footer="708" w:gutter="0"/>
          <w:cols w:num="2" w:space="708"/>
          <w:titlePg/>
          <w:docGrid w:linePitch="360"/>
        </w:sectPr>
      </w:pPr>
    </w:p>
    <w:p w14:paraId="14F25B20" w14:textId="77777777" w:rsidR="00ED13B0" w:rsidRPr="007578C3" w:rsidRDefault="00ED13B0" w:rsidP="00ED13B0">
      <w:pPr>
        <w:spacing w:after="0" w:line="276" w:lineRule="auto"/>
        <w:rPr>
          <w:rFonts w:ascii="Arial" w:hAnsi="Arial" w:cs="Arial"/>
          <w:sz w:val="28"/>
          <w:szCs w:val="28"/>
        </w:rPr>
        <w:sectPr w:rsidR="00ED13B0" w:rsidRPr="007578C3" w:rsidSect="00204582">
          <w:headerReference w:type="default" r:id="rId21"/>
          <w:footerReference w:type="default" r:id="rId22"/>
          <w:headerReference w:type="first" r:id="rId23"/>
          <w:footerReference w:type="first" r:id="rId24"/>
          <w:type w:val="continuous"/>
          <w:pgSz w:w="11906" w:h="16838"/>
          <w:pgMar w:top="1417" w:right="1417" w:bottom="1134" w:left="1417" w:header="510" w:footer="708" w:gutter="0"/>
          <w:cols w:num="2" w:space="708"/>
          <w:titlePg/>
          <w:docGrid w:linePitch="360"/>
        </w:sectPr>
      </w:pPr>
    </w:p>
    <w:p w14:paraId="019C7034" w14:textId="4C8C8ECF" w:rsidR="00ED13B0" w:rsidRPr="007578C3" w:rsidRDefault="00ED13B0" w:rsidP="00ED13B0">
      <w:pPr>
        <w:spacing w:after="0" w:line="276" w:lineRule="auto"/>
        <w:jc w:val="center"/>
        <w:rPr>
          <w:rFonts w:ascii="Arial" w:hAnsi="Arial" w:cs="Arial"/>
          <w:sz w:val="48"/>
          <w:szCs w:val="48"/>
        </w:rPr>
      </w:pPr>
      <w:r w:rsidRPr="007578C3">
        <w:rPr>
          <w:rFonts w:ascii="Arial" w:hAnsi="Arial" w:cs="Arial"/>
          <w:sz w:val="28"/>
          <w:szCs w:val="28"/>
        </w:rPr>
        <w:br w:type="page"/>
      </w:r>
      <w:r w:rsidR="0009136A">
        <w:rPr>
          <w:rFonts w:ascii="Arial" w:hAnsi="Arial" w:cs="Arial"/>
          <w:sz w:val="48"/>
          <w:szCs w:val="48"/>
        </w:rPr>
        <w:lastRenderedPageBreak/>
        <w:t>Darlehensvertrag</w:t>
      </w:r>
    </w:p>
    <w:p w14:paraId="698933E9" w14:textId="77777777" w:rsidR="00ED13B0" w:rsidRPr="007578C3" w:rsidRDefault="00ED13B0" w:rsidP="00ED13B0">
      <w:pPr>
        <w:spacing w:after="0" w:line="276" w:lineRule="auto"/>
        <w:jc w:val="center"/>
        <w:rPr>
          <w:rFonts w:ascii="Arial" w:hAnsi="Arial" w:cs="Arial"/>
          <w:sz w:val="36"/>
          <w:szCs w:val="36"/>
        </w:rPr>
      </w:pPr>
    </w:p>
    <w:p w14:paraId="4F995440" w14:textId="425D1C78" w:rsidR="00ED13B0" w:rsidRPr="007578C3" w:rsidRDefault="758E531B" w:rsidP="00ED13B0">
      <w:pPr>
        <w:spacing w:after="0" w:line="276" w:lineRule="auto"/>
        <w:jc w:val="center"/>
        <w:rPr>
          <w:rFonts w:ascii="Arial" w:hAnsi="Arial" w:cs="Arial"/>
          <w:sz w:val="24"/>
          <w:szCs w:val="24"/>
        </w:rPr>
      </w:pPr>
      <w:r w:rsidRPr="758E531B">
        <w:rPr>
          <w:rFonts w:ascii="Arial" w:hAnsi="Arial" w:cs="Arial"/>
          <w:sz w:val="24"/>
          <w:szCs w:val="24"/>
        </w:rPr>
        <w:t>vom</w:t>
      </w:r>
    </w:p>
    <w:p w14:paraId="4842020D" w14:textId="251C63F8" w:rsidR="00ED13B0" w:rsidRPr="007578C3" w:rsidRDefault="00ED13B0" w:rsidP="00ED13B0">
      <w:pPr>
        <w:spacing w:after="0" w:line="276" w:lineRule="auto"/>
        <w:jc w:val="center"/>
        <w:rPr>
          <w:rFonts w:ascii="Arial" w:hAnsi="Arial" w:cs="Arial"/>
          <w:sz w:val="28"/>
          <w:szCs w:val="28"/>
        </w:rPr>
      </w:pPr>
    </w:p>
    <w:p w14:paraId="27558EA8" w14:textId="77777777" w:rsidR="00ED13B0" w:rsidRPr="007578C3" w:rsidRDefault="00ED13B0" w:rsidP="00ED13B0">
      <w:pPr>
        <w:spacing w:after="0" w:line="276" w:lineRule="auto"/>
        <w:jc w:val="center"/>
        <w:rPr>
          <w:rFonts w:ascii="Arial" w:hAnsi="Arial" w:cs="Arial"/>
          <w:sz w:val="28"/>
          <w:szCs w:val="28"/>
        </w:rPr>
      </w:pPr>
      <w:r w:rsidRPr="007578C3">
        <w:rPr>
          <w:rFonts w:ascii="Arial" w:hAnsi="Arial" w:cs="Arial"/>
          <w:sz w:val="28"/>
          <w:szCs w:val="28"/>
          <w:highlight w:val="yellow"/>
        </w:rPr>
        <w:t>[Datum]</w:t>
      </w:r>
    </w:p>
    <w:p w14:paraId="184E8605" w14:textId="77777777" w:rsidR="00ED13B0" w:rsidRPr="007578C3" w:rsidRDefault="00ED13B0" w:rsidP="00ED13B0">
      <w:pPr>
        <w:spacing w:after="0" w:line="276" w:lineRule="auto"/>
        <w:jc w:val="center"/>
        <w:rPr>
          <w:rFonts w:ascii="Arial" w:hAnsi="Arial" w:cs="Arial"/>
          <w:sz w:val="28"/>
          <w:szCs w:val="28"/>
        </w:rPr>
      </w:pPr>
    </w:p>
    <w:p w14:paraId="17783021" w14:textId="77777777" w:rsidR="00ED13B0" w:rsidRPr="007578C3" w:rsidRDefault="00ED13B0" w:rsidP="00ED13B0">
      <w:pPr>
        <w:spacing w:after="0" w:line="276" w:lineRule="auto"/>
        <w:jc w:val="center"/>
        <w:rPr>
          <w:rFonts w:ascii="Arial" w:hAnsi="Arial" w:cs="Arial"/>
          <w:sz w:val="24"/>
          <w:szCs w:val="24"/>
        </w:rPr>
      </w:pPr>
      <w:r w:rsidRPr="007578C3">
        <w:rPr>
          <w:rFonts w:ascii="Arial" w:hAnsi="Arial" w:cs="Arial"/>
          <w:sz w:val="24"/>
          <w:szCs w:val="24"/>
        </w:rPr>
        <w:t>zwischen</w:t>
      </w:r>
    </w:p>
    <w:p w14:paraId="78DB324F" w14:textId="77777777" w:rsidR="00ED13B0" w:rsidRPr="007578C3" w:rsidRDefault="00ED13B0" w:rsidP="00ED13B0">
      <w:pPr>
        <w:spacing w:after="0" w:line="276" w:lineRule="auto"/>
        <w:jc w:val="center"/>
        <w:rPr>
          <w:rFonts w:ascii="Arial" w:hAnsi="Arial" w:cs="Arial"/>
          <w:sz w:val="28"/>
          <w:szCs w:val="28"/>
        </w:rPr>
      </w:pPr>
    </w:p>
    <w:p w14:paraId="0C25F61E" w14:textId="77777777" w:rsidR="00ED13B0" w:rsidRPr="007578C3" w:rsidRDefault="00ED13B0" w:rsidP="00ED13B0">
      <w:pPr>
        <w:spacing w:after="0" w:line="276" w:lineRule="auto"/>
        <w:jc w:val="center"/>
        <w:rPr>
          <w:rFonts w:ascii="Arial" w:hAnsi="Arial" w:cs="Arial"/>
          <w:sz w:val="28"/>
          <w:szCs w:val="28"/>
        </w:rPr>
      </w:pPr>
    </w:p>
    <w:p w14:paraId="275F824A" w14:textId="77777777" w:rsidR="00ED13B0" w:rsidRPr="007578C3" w:rsidRDefault="00ED13B0" w:rsidP="00ED13B0">
      <w:pPr>
        <w:spacing w:after="0" w:line="276" w:lineRule="auto"/>
        <w:jc w:val="center"/>
        <w:rPr>
          <w:rFonts w:ascii="Arial" w:hAnsi="Arial" w:cs="Arial"/>
          <w:sz w:val="28"/>
          <w:szCs w:val="28"/>
        </w:rPr>
      </w:pPr>
    </w:p>
    <w:p w14:paraId="16161CDD"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[Name]</w:t>
      </w:r>
    </w:p>
    <w:p w14:paraId="695E04CD"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[Strasse]</w:t>
      </w:r>
    </w:p>
    <w:p w14:paraId="56EB275B"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[PLZ, Or</w:t>
      </w:r>
      <w:bookmarkStart w:id="0" w:name="Title"/>
      <w:r w:rsidRPr="007578C3">
        <w:rPr>
          <w:rFonts w:ascii="Arial" w:hAnsi="Arial" w:cs="Arial"/>
          <w:sz w:val="20"/>
          <w:szCs w:val="20"/>
          <w:highlight w:val="yellow"/>
        </w:rPr>
        <w:t>t]</w:t>
      </w:r>
      <w:bookmarkEnd w:id="0"/>
    </w:p>
    <w:p w14:paraId="1651A3B4" w14:textId="77777777" w:rsidR="00ED13B0" w:rsidRPr="007578C3" w:rsidRDefault="00ED13B0" w:rsidP="00ED13B0">
      <w:pPr>
        <w:spacing w:after="0" w:line="276" w:lineRule="auto"/>
        <w:rPr>
          <w:rFonts w:ascii="Arial" w:hAnsi="Arial" w:cs="Arial"/>
          <w:sz w:val="20"/>
          <w:szCs w:val="20"/>
        </w:rPr>
      </w:pPr>
      <w:r w:rsidRPr="007578C3">
        <w:rPr>
          <w:rFonts w:ascii="Arial" w:hAnsi="Arial" w:cs="Arial"/>
          <w:sz w:val="20"/>
          <w:szCs w:val="20"/>
          <w:highlight w:val="yellow"/>
        </w:rPr>
        <w:t>[Land]</w:t>
      </w:r>
    </w:p>
    <w:p w14:paraId="5501FB78" w14:textId="0919EF4E" w:rsidR="00ED13B0" w:rsidRPr="007578C3" w:rsidRDefault="758E531B" w:rsidP="0009136A">
      <w:pPr>
        <w:spacing w:after="0" w:line="276" w:lineRule="auto"/>
        <w:jc w:val="right"/>
        <w:rPr>
          <w:rFonts w:ascii="Arial" w:hAnsi="Arial" w:cs="Arial"/>
          <w:b/>
          <w:bCs/>
          <w:sz w:val="20"/>
          <w:szCs w:val="20"/>
        </w:rPr>
      </w:pPr>
      <w:r w:rsidRPr="00D33503">
        <w:rPr>
          <w:rFonts w:ascii="Arial" w:hAnsi="Arial" w:cs="Arial"/>
          <w:sz w:val="20"/>
          <w:szCs w:val="20"/>
        </w:rPr>
        <w:t>(</w:t>
      </w:r>
      <w:r w:rsidRPr="758E531B">
        <w:rPr>
          <w:rFonts w:ascii="Arial" w:hAnsi="Arial" w:cs="Arial"/>
          <w:b/>
          <w:bCs/>
          <w:sz w:val="20"/>
          <w:szCs w:val="20"/>
        </w:rPr>
        <w:t>«Darlehensgeberin»</w:t>
      </w:r>
      <w:r w:rsidRPr="00D33503">
        <w:rPr>
          <w:rFonts w:ascii="Arial" w:hAnsi="Arial" w:cs="Arial"/>
          <w:sz w:val="20"/>
          <w:szCs w:val="20"/>
        </w:rPr>
        <w:t>)</w:t>
      </w:r>
    </w:p>
    <w:p w14:paraId="48190495" w14:textId="77777777" w:rsidR="00ED13B0" w:rsidRPr="007578C3" w:rsidRDefault="00ED13B0" w:rsidP="00ED13B0">
      <w:pPr>
        <w:spacing w:after="0" w:line="276" w:lineRule="auto"/>
        <w:rPr>
          <w:rFonts w:ascii="Arial" w:hAnsi="Arial" w:cs="Arial"/>
          <w:sz w:val="20"/>
          <w:szCs w:val="20"/>
        </w:rPr>
      </w:pPr>
    </w:p>
    <w:p w14:paraId="02D1A7BE" w14:textId="77777777" w:rsidR="00ED13B0" w:rsidRPr="007578C3" w:rsidRDefault="00ED13B0" w:rsidP="00ED13B0">
      <w:pPr>
        <w:spacing w:after="0" w:line="276" w:lineRule="auto"/>
        <w:rPr>
          <w:rFonts w:ascii="Arial" w:hAnsi="Arial" w:cs="Arial"/>
          <w:sz w:val="20"/>
          <w:szCs w:val="20"/>
        </w:rPr>
      </w:pPr>
    </w:p>
    <w:p w14:paraId="401CCECF" w14:textId="77777777" w:rsidR="00ED13B0" w:rsidRPr="007578C3" w:rsidRDefault="00ED13B0" w:rsidP="00ED13B0">
      <w:pPr>
        <w:spacing w:after="0" w:line="276" w:lineRule="auto"/>
        <w:jc w:val="center"/>
        <w:rPr>
          <w:rFonts w:ascii="Arial" w:hAnsi="Arial" w:cs="Arial"/>
          <w:sz w:val="24"/>
          <w:szCs w:val="24"/>
        </w:rPr>
      </w:pPr>
      <w:r w:rsidRPr="007578C3">
        <w:rPr>
          <w:rFonts w:ascii="Arial" w:hAnsi="Arial" w:cs="Arial"/>
          <w:sz w:val="24"/>
          <w:szCs w:val="24"/>
        </w:rPr>
        <w:t>und</w:t>
      </w:r>
    </w:p>
    <w:p w14:paraId="2C36AA2D" w14:textId="77777777" w:rsidR="00ED13B0" w:rsidRPr="007578C3" w:rsidRDefault="00ED13B0" w:rsidP="00ED13B0">
      <w:pPr>
        <w:spacing w:after="0" w:line="276" w:lineRule="auto"/>
        <w:jc w:val="center"/>
        <w:rPr>
          <w:rFonts w:ascii="Arial" w:hAnsi="Arial" w:cs="Arial"/>
          <w:sz w:val="24"/>
          <w:szCs w:val="24"/>
        </w:rPr>
      </w:pPr>
    </w:p>
    <w:p w14:paraId="482B5C0F" w14:textId="77777777" w:rsidR="00ED13B0" w:rsidRPr="007578C3" w:rsidRDefault="00ED13B0" w:rsidP="00ED13B0">
      <w:pPr>
        <w:spacing w:after="0" w:line="276" w:lineRule="auto"/>
        <w:jc w:val="center"/>
        <w:rPr>
          <w:rFonts w:ascii="Arial" w:hAnsi="Arial" w:cs="Arial"/>
          <w:sz w:val="24"/>
          <w:szCs w:val="24"/>
        </w:rPr>
      </w:pPr>
    </w:p>
    <w:p w14:paraId="427791E0"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[Name]</w:t>
      </w:r>
    </w:p>
    <w:p w14:paraId="002423D5"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[Strasse]</w:t>
      </w:r>
    </w:p>
    <w:p w14:paraId="057F539C"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[PLZ, Ort]</w:t>
      </w:r>
    </w:p>
    <w:p w14:paraId="00B7481E" w14:textId="77777777" w:rsidR="00ED13B0" w:rsidRPr="007578C3" w:rsidRDefault="00ED13B0" w:rsidP="00ED13B0">
      <w:pPr>
        <w:spacing w:after="0" w:line="276" w:lineRule="auto"/>
        <w:rPr>
          <w:rFonts w:ascii="Arial" w:hAnsi="Arial" w:cs="Arial"/>
          <w:sz w:val="20"/>
          <w:szCs w:val="20"/>
        </w:rPr>
      </w:pPr>
      <w:r w:rsidRPr="007578C3">
        <w:rPr>
          <w:rFonts w:ascii="Arial" w:hAnsi="Arial" w:cs="Arial"/>
          <w:sz w:val="20"/>
          <w:szCs w:val="20"/>
          <w:highlight w:val="yellow"/>
        </w:rPr>
        <w:t>[Land]</w:t>
      </w:r>
    </w:p>
    <w:p w14:paraId="12564A7A" w14:textId="2C8F867D" w:rsidR="00ED13B0" w:rsidRPr="007578C3" w:rsidRDefault="758E531B" w:rsidP="00ED13B0">
      <w:pPr>
        <w:spacing w:after="0" w:line="276" w:lineRule="auto"/>
        <w:jc w:val="right"/>
        <w:rPr>
          <w:rFonts w:ascii="Arial" w:hAnsi="Arial" w:cs="Arial"/>
          <w:sz w:val="20"/>
          <w:szCs w:val="20"/>
        </w:rPr>
      </w:pPr>
      <w:r w:rsidRPr="00D33503">
        <w:rPr>
          <w:rFonts w:ascii="Arial" w:hAnsi="Arial" w:cs="Arial"/>
          <w:sz w:val="20"/>
          <w:szCs w:val="20"/>
        </w:rPr>
        <w:t>(</w:t>
      </w:r>
      <w:r w:rsidRPr="758E531B">
        <w:rPr>
          <w:rFonts w:ascii="Arial" w:hAnsi="Arial" w:cs="Arial"/>
          <w:b/>
          <w:bCs/>
          <w:sz w:val="20"/>
          <w:szCs w:val="20"/>
        </w:rPr>
        <w:t>«Darlehensnehmerin»</w:t>
      </w:r>
      <w:r w:rsidRPr="00D33503">
        <w:rPr>
          <w:rFonts w:ascii="Arial" w:hAnsi="Arial" w:cs="Arial"/>
          <w:sz w:val="20"/>
          <w:szCs w:val="20"/>
        </w:rPr>
        <w:t>)</w:t>
      </w:r>
    </w:p>
    <w:p w14:paraId="1373F7FE" w14:textId="77777777" w:rsidR="00ED13B0" w:rsidRPr="007578C3" w:rsidRDefault="00ED13B0" w:rsidP="00ED13B0">
      <w:pPr>
        <w:spacing w:after="0" w:line="276" w:lineRule="auto"/>
        <w:jc w:val="right"/>
        <w:rPr>
          <w:rFonts w:ascii="Arial" w:hAnsi="Arial" w:cs="Arial"/>
          <w:sz w:val="20"/>
          <w:szCs w:val="20"/>
        </w:rPr>
      </w:pPr>
    </w:p>
    <w:p w14:paraId="62FD8912" w14:textId="77777777" w:rsidR="00ED13B0" w:rsidRPr="007578C3" w:rsidRDefault="00ED13B0" w:rsidP="00ED13B0">
      <w:pPr>
        <w:spacing w:after="0" w:line="276" w:lineRule="auto"/>
        <w:jc w:val="right"/>
        <w:rPr>
          <w:rFonts w:ascii="Arial" w:hAnsi="Arial" w:cs="Arial"/>
          <w:sz w:val="20"/>
          <w:szCs w:val="20"/>
        </w:rPr>
      </w:pPr>
    </w:p>
    <w:p w14:paraId="3380539C" w14:textId="77777777" w:rsidR="00ED13B0" w:rsidRPr="007578C3" w:rsidRDefault="00ED13B0" w:rsidP="00ED13B0">
      <w:pPr>
        <w:spacing w:after="0" w:line="276" w:lineRule="auto"/>
        <w:jc w:val="right"/>
        <w:rPr>
          <w:rFonts w:ascii="Arial" w:hAnsi="Arial" w:cs="Arial"/>
          <w:sz w:val="20"/>
          <w:szCs w:val="20"/>
        </w:rPr>
      </w:pPr>
    </w:p>
    <w:p w14:paraId="5D144C14" w14:textId="77777777" w:rsidR="00ED13B0" w:rsidRPr="007578C3" w:rsidRDefault="00ED13B0" w:rsidP="00ED13B0">
      <w:pPr>
        <w:spacing w:after="0" w:line="276" w:lineRule="auto"/>
        <w:jc w:val="right"/>
        <w:rPr>
          <w:rFonts w:ascii="Arial" w:hAnsi="Arial" w:cs="Arial"/>
          <w:sz w:val="20"/>
          <w:szCs w:val="20"/>
        </w:rPr>
      </w:pPr>
    </w:p>
    <w:p w14:paraId="6EB7953F" w14:textId="77777777" w:rsidR="00ED13B0" w:rsidRPr="007578C3" w:rsidRDefault="00ED13B0" w:rsidP="00ED13B0">
      <w:pPr>
        <w:spacing w:after="0" w:line="276" w:lineRule="auto"/>
        <w:jc w:val="right"/>
        <w:rPr>
          <w:rFonts w:ascii="Arial" w:hAnsi="Arial" w:cs="Arial"/>
          <w:sz w:val="20"/>
          <w:szCs w:val="20"/>
        </w:rPr>
      </w:pPr>
    </w:p>
    <w:p w14:paraId="13E58701" w14:textId="77777777" w:rsidR="00ED13B0" w:rsidRPr="007578C3" w:rsidRDefault="00ED13B0" w:rsidP="00ED13B0">
      <w:pPr>
        <w:spacing w:after="0" w:line="276" w:lineRule="auto"/>
        <w:jc w:val="right"/>
        <w:rPr>
          <w:rFonts w:ascii="Arial" w:hAnsi="Arial" w:cs="Arial"/>
          <w:sz w:val="20"/>
          <w:szCs w:val="20"/>
        </w:rPr>
      </w:pPr>
    </w:p>
    <w:p w14:paraId="6778E13E" w14:textId="77777777" w:rsidR="00ED13B0" w:rsidRPr="007578C3" w:rsidRDefault="00ED13B0" w:rsidP="00ED13B0">
      <w:pPr>
        <w:spacing w:after="0" w:line="276" w:lineRule="auto"/>
        <w:jc w:val="right"/>
        <w:rPr>
          <w:rFonts w:ascii="Arial" w:hAnsi="Arial" w:cs="Arial"/>
          <w:sz w:val="20"/>
          <w:szCs w:val="20"/>
        </w:rPr>
      </w:pPr>
    </w:p>
    <w:p w14:paraId="2365E3FD" w14:textId="77777777" w:rsidR="00ED13B0" w:rsidRPr="007578C3" w:rsidRDefault="00ED13B0" w:rsidP="00ED13B0">
      <w:pPr>
        <w:spacing w:after="0" w:line="276" w:lineRule="auto"/>
        <w:jc w:val="right"/>
        <w:rPr>
          <w:rFonts w:ascii="Arial" w:hAnsi="Arial" w:cs="Arial"/>
          <w:sz w:val="20"/>
          <w:szCs w:val="20"/>
        </w:rPr>
      </w:pPr>
    </w:p>
    <w:p w14:paraId="16E819EF" w14:textId="77777777" w:rsidR="00ED13B0" w:rsidRPr="007578C3" w:rsidRDefault="00ED13B0" w:rsidP="00ED13B0">
      <w:pPr>
        <w:spacing w:after="0" w:line="276" w:lineRule="auto"/>
        <w:jc w:val="right"/>
        <w:rPr>
          <w:rFonts w:ascii="Arial" w:hAnsi="Arial" w:cs="Arial"/>
          <w:sz w:val="20"/>
          <w:szCs w:val="20"/>
        </w:rPr>
      </w:pPr>
    </w:p>
    <w:p w14:paraId="6137A211" w14:textId="192729B4" w:rsidR="00ED13B0" w:rsidRPr="007578C3" w:rsidRDefault="758E531B" w:rsidP="00ED13B0">
      <w:pPr>
        <w:spacing w:after="0" w:line="276" w:lineRule="auto"/>
        <w:jc w:val="right"/>
        <w:rPr>
          <w:rFonts w:ascii="Arial" w:hAnsi="Arial" w:cs="Arial"/>
          <w:b/>
          <w:bCs/>
          <w:sz w:val="20"/>
          <w:szCs w:val="20"/>
        </w:rPr>
      </w:pPr>
      <w:r w:rsidRPr="758E531B">
        <w:rPr>
          <w:rFonts w:ascii="Arial" w:hAnsi="Arial" w:cs="Arial"/>
          <w:sz w:val="20"/>
          <w:szCs w:val="20"/>
        </w:rPr>
        <w:t xml:space="preserve">(«Darlehensgeberin und Darlehensnehmerin gemeinsam die </w:t>
      </w:r>
      <w:r w:rsidRPr="758E531B">
        <w:rPr>
          <w:rFonts w:ascii="Arial" w:hAnsi="Arial" w:cs="Arial"/>
          <w:b/>
          <w:bCs/>
          <w:sz w:val="20"/>
          <w:szCs w:val="20"/>
        </w:rPr>
        <w:t>«Parteien»</w:t>
      </w:r>
    </w:p>
    <w:p w14:paraId="2E514184" w14:textId="0E778C06" w:rsidR="00ED13B0" w:rsidRPr="007578C3" w:rsidRDefault="758E531B" w:rsidP="00ED13B0">
      <w:pPr>
        <w:spacing w:after="0" w:line="276" w:lineRule="auto"/>
        <w:jc w:val="right"/>
        <w:rPr>
          <w:rFonts w:ascii="Arial" w:hAnsi="Arial" w:cs="Arial"/>
          <w:sz w:val="20"/>
          <w:szCs w:val="20"/>
        </w:rPr>
      </w:pPr>
      <w:r w:rsidRPr="758E531B">
        <w:rPr>
          <w:rFonts w:ascii="Arial" w:hAnsi="Arial" w:cs="Arial"/>
          <w:sz w:val="20"/>
          <w:szCs w:val="20"/>
        </w:rPr>
        <w:t xml:space="preserve">und je einzeln eine </w:t>
      </w:r>
      <w:r w:rsidRPr="758E531B">
        <w:rPr>
          <w:rFonts w:ascii="Arial" w:hAnsi="Arial" w:cs="Arial"/>
          <w:b/>
          <w:bCs/>
          <w:sz w:val="20"/>
          <w:szCs w:val="20"/>
        </w:rPr>
        <w:t>«Partei»</w:t>
      </w:r>
      <w:r w:rsidRPr="00D33503">
        <w:rPr>
          <w:rFonts w:ascii="Arial" w:hAnsi="Arial" w:cs="Arial"/>
          <w:sz w:val="20"/>
          <w:szCs w:val="20"/>
        </w:rPr>
        <w:t>)</w:t>
      </w:r>
    </w:p>
    <w:p w14:paraId="79CB6ABD" w14:textId="4AF80301" w:rsidR="007556B4" w:rsidRPr="007556B4" w:rsidRDefault="00ED13B0" w:rsidP="00FD259E">
      <w:pPr>
        <w:pStyle w:val="SSATitelform"/>
        <w:numPr>
          <w:ilvl w:val="0"/>
          <w:numId w:val="6"/>
        </w:numPr>
      </w:pPr>
      <w:r w:rsidRPr="007578C3">
        <w:rPr>
          <w:sz w:val="20"/>
          <w:szCs w:val="20"/>
        </w:rPr>
        <w:br w:type="page"/>
      </w:r>
      <w:bookmarkStart w:id="1" w:name="_Toc495561979"/>
      <w:r w:rsidR="0009136A" w:rsidRPr="007556B4">
        <w:lastRenderedPageBreak/>
        <w:t>P</w:t>
      </w:r>
      <w:bookmarkEnd w:id="1"/>
      <w:r w:rsidR="0009136A" w:rsidRPr="007556B4">
        <w:t>räambel</w:t>
      </w:r>
    </w:p>
    <w:p w14:paraId="5503DF64" w14:textId="77777777" w:rsidR="0009136A" w:rsidRPr="009B1BE8" w:rsidRDefault="0009136A" w:rsidP="009B1BE8">
      <w:pPr>
        <w:pStyle w:val="SSAText"/>
      </w:pPr>
    </w:p>
    <w:p w14:paraId="109DEA67" w14:textId="1B438D69" w:rsidR="0009136A" w:rsidRPr="009B1BE8" w:rsidRDefault="758E531B" w:rsidP="009B1BE8">
      <w:pPr>
        <w:pStyle w:val="SSAText"/>
      </w:pPr>
      <w:r w:rsidRPr="009B1BE8">
        <w:t xml:space="preserve">Die Darlehensnehmerin ist eine Aktiengesellschaft schweizerischen Rechts mit Sitz in </w:t>
      </w:r>
      <w:r w:rsidRPr="009B1BE8">
        <w:rPr>
          <w:highlight w:val="yellow"/>
        </w:rPr>
        <w:t>[…]</w:t>
      </w:r>
      <w:r w:rsidRPr="009B1BE8">
        <w:t>, welche unter der Firmennummer CHE-</w:t>
      </w:r>
      <w:r w:rsidR="008F709A" w:rsidRPr="009B1BE8">
        <w:rPr>
          <w:highlight w:val="yellow"/>
        </w:rPr>
        <w:t xml:space="preserve"> </w:t>
      </w:r>
      <w:r w:rsidRPr="009B1BE8">
        <w:rPr>
          <w:highlight w:val="yellow"/>
        </w:rPr>
        <w:t>[…]</w:t>
      </w:r>
      <w:r w:rsidRPr="009B1BE8">
        <w:t xml:space="preserve"> im Handelsregister des Kantons </w:t>
      </w:r>
      <w:r w:rsidRPr="009B1BE8">
        <w:rPr>
          <w:highlight w:val="yellow"/>
        </w:rPr>
        <w:t>[…]</w:t>
      </w:r>
      <w:r w:rsidRPr="009B1BE8">
        <w:t xml:space="preserve"> eingetragen ist. Die Darlehensnehmerin verfügt über ein Aktienkapital von CHF </w:t>
      </w:r>
      <w:r w:rsidRPr="009B1BE8">
        <w:rPr>
          <w:highlight w:val="yellow"/>
        </w:rPr>
        <w:t>[…]</w:t>
      </w:r>
      <w:r w:rsidRPr="009B1BE8">
        <w:t xml:space="preserve">, eingeteilt in </w:t>
      </w:r>
      <w:r w:rsidRPr="009B1BE8">
        <w:rPr>
          <w:highlight w:val="yellow"/>
        </w:rPr>
        <w:t>[…]</w:t>
      </w:r>
      <w:r w:rsidRPr="009B1BE8">
        <w:t xml:space="preserve"> </w:t>
      </w:r>
      <w:r w:rsidRPr="009B1BE8">
        <w:rPr>
          <w:highlight w:val="yellow"/>
        </w:rPr>
        <w:t>[vollliberierte]</w:t>
      </w:r>
      <w:r w:rsidRPr="009B1BE8">
        <w:t xml:space="preserve"> Namenaktien mit einem Nennwert von je CHF </w:t>
      </w:r>
      <w:r w:rsidRPr="009B1BE8">
        <w:rPr>
          <w:highlight w:val="yellow"/>
        </w:rPr>
        <w:t>[…]</w:t>
      </w:r>
      <w:r w:rsidRPr="009B1BE8">
        <w:t xml:space="preserve">. </w:t>
      </w:r>
    </w:p>
    <w:p w14:paraId="15363A8D" w14:textId="77777777" w:rsidR="0009136A" w:rsidRPr="009B1BE8" w:rsidRDefault="0009136A" w:rsidP="009B1BE8">
      <w:pPr>
        <w:pStyle w:val="SSAText"/>
      </w:pPr>
    </w:p>
    <w:p w14:paraId="6AE4EE1F" w14:textId="1E8B754C" w:rsidR="00AC7094" w:rsidRPr="009B1BE8" w:rsidRDefault="00AC7094" w:rsidP="009B1BE8">
      <w:pPr>
        <w:pStyle w:val="SSAText"/>
      </w:pPr>
      <w:r w:rsidRPr="009B1BE8">
        <w:t>Die Darlehensgeberin ist bereit, der Darlehensnehmerin ein Darlehen nach Massgabe dieses Vertrages zu gewähren.</w:t>
      </w:r>
    </w:p>
    <w:p w14:paraId="695C4F8D" w14:textId="3BA22CA2" w:rsidR="008F6389" w:rsidRPr="009B1BE8" w:rsidRDefault="0DD8B8AF" w:rsidP="009B1BE8">
      <w:pPr>
        <w:pStyle w:val="SSAText"/>
      </w:pPr>
      <w:r w:rsidRPr="009B1BE8">
        <w:rPr>
          <w:highlight w:val="yellow"/>
        </w:rPr>
        <w:t>[Option:</w:t>
      </w:r>
      <w:r w:rsidRPr="009B1BE8">
        <w:t xml:space="preserve"> Die Darlehensgeberin ist bereit, der Darlehensnehmerin ein subordiniertes</w:t>
      </w:r>
      <w:r w:rsidR="00B265C3">
        <w:t xml:space="preserve"> D</w:t>
      </w:r>
      <w:r w:rsidRPr="009B1BE8">
        <w:t>arlehen nach Massgabe dieses Vertrages zu gewähren.]</w:t>
      </w:r>
    </w:p>
    <w:p w14:paraId="677EBBDD" w14:textId="38B53C05" w:rsidR="00D12E00" w:rsidRPr="009B1BE8" w:rsidRDefault="001673EF" w:rsidP="00D12E00">
      <w:pPr>
        <w:pStyle w:val="SSAText"/>
      </w:pPr>
      <w:r w:rsidRPr="009B1BE8">
        <w:rPr>
          <w:highlight w:val="red"/>
        </w:rPr>
        <w:t>[</w:t>
      </w:r>
      <w:r w:rsidRPr="00B265C3">
        <w:rPr>
          <w:highlight w:val="red"/>
        </w:rPr>
        <w:t>Hinweis:</w:t>
      </w:r>
      <w:r w:rsidR="00B265C3">
        <w:t xml:space="preserve"> </w:t>
      </w:r>
      <w:r w:rsidRPr="009B1BE8">
        <w:t>Ein subordiniertes Darlehen ist je nach Ausgangslage notwendig.</w:t>
      </w:r>
      <w:r w:rsidR="00D12E00" w:rsidRPr="00D12E00">
        <w:t>]</w:t>
      </w:r>
    </w:p>
    <w:p w14:paraId="73ED2013" w14:textId="77777777" w:rsidR="0009136A" w:rsidRPr="009B1BE8" w:rsidRDefault="0009136A" w:rsidP="009B1BE8">
      <w:pPr>
        <w:pStyle w:val="SSAText"/>
      </w:pPr>
    </w:p>
    <w:p w14:paraId="6AF466AC" w14:textId="7B4886EE" w:rsidR="0009136A" w:rsidRPr="009B1BE8" w:rsidRDefault="0009136A" w:rsidP="009B1BE8">
      <w:pPr>
        <w:pStyle w:val="SSAText"/>
      </w:pPr>
      <w:r w:rsidRPr="009B1BE8">
        <w:t>Vor diesem Hintergrund vereinbaren die Parteien Folgendes (de</w:t>
      </w:r>
      <w:r w:rsidR="00DD6184" w:rsidRPr="009B1BE8">
        <w:t>r</w:t>
      </w:r>
      <w:r w:rsidRPr="009B1BE8">
        <w:t xml:space="preserve"> </w:t>
      </w:r>
      <w:r w:rsidR="0083154C" w:rsidRPr="009B1BE8">
        <w:t>«</w:t>
      </w:r>
      <w:r w:rsidRPr="008F6389">
        <w:rPr>
          <w:b/>
          <w:bCs/>
        </w:rPr>
        <w:t>Vertrag</w:t>
      </w:r>
      <w:r w:rsidR="0083154C" w:rsidRPr="009B1BE8">
        <w:t>»</w:t>
      </w:r>
      <w:r w:rsidRPr="009B1BE8">
        <w:t>).</w:t>
      </w:r>
    </w:p>
    <w:p w14:paraId="194FEA89" w14:textId="77777777" w:rsidR="00AC7094" w:rsidRPr="009B1BE8" w:rsidRDefault="00AC7094" w:rsidP="009B1BE8">
      <w:pPr>
        <w:pStyle w:val="SSAText"/>
      </w:pPr>
    </w:p>
    <w:p w14:paraId="2BA6DD56" w14:textId="576082FC" w:rsidR="0045448C" w:rsidRPr="009B1BE8" w:rsidRDefault="00B265C3" w:rsidP="009B1BE8">
      <w:pPr>
        <w:pStyle w:val="SSAText"/>
      </w:pPr>
      <w:r w:rsidRPr="009B1BE8">
        <w:rPr>
          <w:highlight w:val="red"/>
        </w:rPr>
        <w:t>[</w:t>
      </w:r>
      <w:r w:rsidRPr="00B265C3">
        <w:rPr>
          <w:highlight w:val="red"/>
        </w:rPr>
        <w:t>Hinweis:</w:t>
      </w:r>
      <w:r>
        <w:t xml:space="preserve"> </w:t>
      </w:r>
      <w:r w:rsidR="1DB87ADC" w:rsidRPr="009B1BE8">
        <w:t>Der folgende Vertrag ist ausschliesslich für Darlehensnehmerin in Form einer Aktiengesellschaft konzipiert. Wird von der Form einer Aktiengesellschaft einer Darlehensnehmerin abgewichen, ist der Vertrag anzupassen.</w:t>
      </w:r>
      <w:r w:rsidR="0014587A" w:rsidRPr="009B1BE8">
        <w:t xml:space="preserve"> Ausserdem ist der folgende </w:t>
      </w:r>
      <w:r w:rsidR="00C40F46" w:rsidRPr="009B1BE8">
        <w:t>Vertrag</w:t>
      </w:r>
      <w:r w:rsidR="0014587A" w:rsidRPr="009B1BE8">
        <w:t xml:space="preserve"> für</w:t>
      </w:r>
      <w:r w:rsidR="007A54C1">
        <w:t xml:space="preserve"> </w:t>
      </w:r>
      <w:r w:rsidR="007A54C1" w:rsidRPr="008660CF">
        <w:rPr>
          <w:highlight w:val="yellow"/>
        </w:rPr>
        <w:t>[ein</w:t>
      </w:r>
      <w:r w:rsidR="007A54C1">
        <w:rPr>
          <w:highlight w:val="yellow"/>
        </w:rPr>
        <w:t>en</w:t>
      </w:r>
      <w:r w:rsidR="007A54C1" w:rsidRPr="008660CF">
        <w:rPr>
          <w:highlight w:val="yellow"/>
        </w:rPr>
        <w:t xml:space="preserve"> (1)]</w:t>
      </w:r>
      <w:r w:rsidR="007A54C1">
        <w:t xml:space="preserve"> </w:t>
      </w:r>
      <w:r w:rsidR="00C40F46" w:rsidRPr="009B1BE8">
        <w:t>Darlehensgeber ausgelegt.</w:t>
      </w:r>
      <w:r w:rsidR="008C398E" w:rsidRPr="009B1BE8">
        <w:t xml:space="preserve"> Falls mehrere Darlehensgeber identische Darlehen gewähren, ist der Vertrag anzupassen.</w:t>
      </w:r>
      <w:r w:rsidR="00D12E00" w:rsidRPr="00D12E00">
        <w:t>]</w:t>
      </w:r>
    </w:p>
    <w:p w14:paraId="37AEB0EB" w14:textId="340FD33F" w:rsidR="0009136A" w:rsidRPr="009B1BE8" w:rsidRDefault="0009136A" w:rsidP="009B1BE8">
      <w:pPr>
        <w:pStyle w:val="SSAText"/>
      </w:pPr>
    </w:p>
    <w:p w14:paraId="5E27F625" w14:textId="77777777" w:rsidR="005418DA" w:rsidRPr="009B1BE8" w:rsidRDefault="005418DA" w:rsidP="009B1BE8">
      <w:pPr>
        <w:pStyle w:val="SSAText"/>
      </w:pPr>
    </w:p>
    <w:p w14:paraId="43C5E902" w14:textId="507A3E09" w:rsidR="0009136A" w:rsidRPr="007578C3" w:rsidRDefault="0009136A" w:rsidP="00FD259E">
      <w:pPr>
        <w:pStyle w:val="SSATitelform"/>
        <w:numPr>
          <w:ilvl w:val="0"/>
          <w:numId w:val="6"/>
        </w:numPr>
      </w:pPr>
      <w:r w:rsidRPr="007578C3">
        <w:t>Betrag, Auszahlung und Darlehenszweck</w:t>
      </w:r>
    </w:p>
    <w:p w14:paraId="43CB730C" w14:textId="77777777" w:rsidR="0009136A" w:rsidRDefault="0009136A" w:rsidP="0009136A">
      <w:pPr>
        <w:pStyle w:val="SSAText"/>
      </w:pPr>
      <w:bookmarkStart w:id="2" w:name="NowTherefore"/>
      <w:bookmarkStart w:id="3" w:name="_Toc377566904"/>
      <w:bookmarkStart w:id="4" w:name="_Toc377733280"/>
      <w:bookmarkStart w:id="5" w:name="_Ref177456848"/>
      <w:bookmarkStart w:id="6" w:name="_Ref177456856"/>
      <w:bookmarkStart w:id="7" w:name="_Toc185761619"/>
      <w:bookmarkStart w:id="8" w:name="_Ref377976994"/>
      <w:bookmarkStart w:id="9" w:name="_Toc378023919"/>
      <w:bookmarkStart w:id="10" w:name="_Ref379201059"/>
      <w:bookmarkStart w:id="11" w:name="_Toc379222066"/>
      <w:bookmarkStart w:id="12" w:name="_Toc392081739"/>
      <w:bookmarkEnd w:id="2"/>
    </w:p>
    <w:p w14:paraId="1A88D010" w14:textId="56C9F64E" w:rsidR="0009136A" w:rsidRPr="007578C3" w:rsidRDefault="0DD8B8AF" w:rsidP="0009136A">
      <w:pPr>
        <w:pStyle w:val="SSAText"/>
      </w:pPr>
      <w:r>
        <w:t xml:space="preserve">Die Darlehensgeberin stellt der Darlehensnehmerin ein Darlehen </w:t>
      </w:r>
      <w:r w:rsidR="009E457A">
        <w:t>(«</w:t>
      </w:r>
      <w:r w:rsidR="009E457A" w:rsidRPr="0DD8B8AF">
        <w:rPr>
          <w:b/>
          <w:bCs/>
        </w:rPr>
        <w:t>Darlehen</w:t>
      </w:r>
      <w:r w:rsidR="009E457A">
        <w:t xml:space="preserve">») von CHF </w:t>
      </w:r>
      <w:r w:rsidR="009E457A" w:rsidRPr="758E531B">
        <w:rPr>
          <w:highlight w:val="yellow"/>
        </w:rPr>
        <w:t>[…]</w:t>
      </w:r>
      <w:r w:rsidR="009E457A">
        <w:t xml:space="preserve"> </w:t>
      </w:r>
      <w:r>
        <w:t xml:space="preserve">zur Verfügung. </w:t>
      </w:r>
    </w:p>
    <w:p w14:paraId="0DA2C397" w14:textId="77777777" w:rsidR="0009136A" w:rsidRPr="007578C3" w:rsidRDefault="0009136A" w:rsidP="0009136A">
      <w:pPr>
        <w:pStyle w:val="SSAText"/>
      </w:pPr>
    </w:p>
    <w:p w14:paraId="38364029" w14:textId="77777777" w:rsidR="0009136A" w:rsidRPr="007578C3" w:rsidRDefault="0009136A" w:rsidP="0009136A">
      <w:pPr>
        <w:pStyle w:val="SSAText"/>
      </w:pPr>
      <w:r w:rsidRPr="007578C3">
        <w:t xml:space="preserve">Das Darlehen wird der Darlehensnehmerin ausschliesslich zum Zwecke </w:t>
      </w:r>
      <w:r w:rsidRPr="00D33503">
        <w:rPr>
          <w:highlight w:val="yellow"/>
        </w:rPr>
        <w:t>[</w:t>
      </w:r>
      <w:r w:rsidRPr="008F709A">
        <w:rPr>
          <w:highlight w:val="yellow"/>
        </w:rPr>
        <w:t>Beschreibung für was Darlehen gebraucht werden soll</w:t>
      </w:r>
      <w:r w:rsidRPr="00D33503">
        <w:rPr>
          <w:highlight w:val="yellow"/>
        </w:rPr>
        <w:t>]</w:t>
      </w:r>
      <w:r w:rsidRPr="007578C3">
        <w:t xml:space="preserve"> gewährt. </w:t>
      </w:r>
    </w:p>
    <w:p w14:paraId="1448499A" w14:textId="77777777" w:rsidR="0009136A" w:rsidRPr="007578C3" w:rsidRDefault="0009136A" w:rsidP="0009136A">
      <w:pPr>
        <w:pStyle w:val="SSAText"/>
      </w:pPr>
    </w:p>
    <w:p w14:paraId="343C5138" w14:textId="595D4FE7" w:rsidR="0009136A" w:rsidRPr="007578C3" w:rsidRDefault="5DE58BF0" w:rsidP="0009136A">
      <w:pPr>
        <w:pStyle w:val="SSAText"/>
      </w:pPr>
      <w:r>
        <w:t xml:space="preserve">Das Darlehen ist der Darlehensnehmerin innert </w:t>
      </w:r>
      <w:r w:rsidRPr="5DE58BF0">
        <w:rPr>
          <w:highlight w:val="yellow"/>
        </w:rPr>
        <w:t>[…]</w:t>
      </w:r>
      <w:r>
        <w:t xml:space="preserve"> Werktagen nach beidseitiger Unterzeichnung</w:t>
      </w:r>
      <w:r w:rsidR="00850FFE">
        <w:t xml:space="preserve"> des Vertrages</w:t>
      </w:r>
      <w:r>
        <w:t xml:space="preserve"> auf das der Darlehensgeberin bekannte Bankkonto der Darlehensnehmerin zu überweisen [bzw. auf das durch die Darlehensnehmerin bekannt gegebene Konto].</w:t>
      </w:r>
    </w:p>
    <w:p w14:paraId="090494A2" w14:textId="77777777" w:rsidR="0009136A" w:rsidRPr="007578C3" w:rsidRDefault="0009136A" w:rsidP="0009136A">
      <w:pPr>
        <w:pStyle w:val="SSAText"/>
      </w:pPr>
    </w:p>
    <w:p w14:paraId="0FC6C2AD" w14:textId="77777777" w:rsidR="0009136A" w:rsidRPr="007578C3" w:rsidRDefault="0009136A" w:rsidP="0009136A">
      <w:pPr>
        <w:pStyle w:val="SSAText"/>
      </w:pPr>
      <w:r w:rsidRPr="007578C3">
        <w:rPr>
          <w:highlight w:val="green"/>
        </w:rPr>
        <w:t>[ODER]</w:t>
      </w:r>
    </w:p>
    <w:p w14:paraId="572726AF" w14:textId="77777777" w:rsidR="0009136A" w:rsidRPr="007578C3" w:rsidRDefault="0009136A" w:rsidP="0009136A">
      <w:pPr>
        <w:pStyle w:val="SSAText"/>
      </w:pPr>
    </w:p>
    <w:p w14:paraId="1403FE7D" w14:textId="77777777" w:rsidR="0009136A" w:rsidRPr="007578C3" w:rsidRDefault="0009136A" w:rsidP="0009136A">
      <w:pPr>
        <w:pStyle w:val="SSAText"/>
      </w:pPr>
      <w:r w:rsidRPr="007578C3">
        <w:t>D</w:t>
      </w:r>
      <w:r>
        <w:t>ie</w:t>
      </w:r>
      <w:r w:rsidRPr="007578C3">
        <w:t xml:space="preserve"> Darlehensnehmer</w:t>
      </w:r>
      <w:r>
        <w:t>in</w:t>
      </w:r>
      <w:r w:rsidRPr="007578C3">
        <w:t xml:space="preserve"> bestätigt hiermit, das Darlehen bereits am </w:t>
      </w:r>
      <w:r w:rsidRPr="007578C3">
        <w:rPr>
          <w:highlight w:val="yellow"/>
        </w:rPr>
        <w:t>[…]</w:t>
      </w:r>
      <w:r w:rsidRPr="007578C3">
        <w:t xml:space="preserve"> vollständig erhalten zu haben.]</w:t>
      </w:r>
    </w:p>
    <w:p w14:paraId="07CD4DBB" w14:textId="11892FCB" w:rsidR="0009136A" w:rsidRDefault="0009136A" w:rsidP="0009136A">
      <w:pPr>
        <w:pStyle w:val="SSAText"/>
      </w:pPr>
    </w:p>
    <w:p w14:paraId="6A2BB7BA" w14:textId="77777777" w:rsidR="0009136A" w:rsidRPr="007578C3" w:rsidRDefault="0009136A" w:rsidP="0009136A">
      <w:pPr>
        <w:pStyle w:val="SSAText"/>
      </w:pPr>
    </w:p>
    <w:p w14:paraId="2A344EA3" w14:textId="440A3BEA" w:rsidR="0009136A" w:rsidRPr="007578C3" w:rsidRDefault="0009136A" w:rsidP="00FD259E">
      <w:pPr>
        <w:pStyle w:val="SSATitelform"/>
        <w:numPr>
          <w:ilvl w:val="0"/>
          <w:numId w:val="6"/>
        </w:numPr>
      </w:pPr>
      <w:r w:rsidRPr="007578C3">
        <w:t>Verzinsung</w:t>
      </w:r>
    </w:p>
    <w:p w14:paraId="33B9848E" w14:textId="77777777" w:rsidR="0009136A" w:rsidRPr="007578C3" w:rsidRDefault="0009136A" w:rsidP="0009136A">
      <w:pPr>
        <w:pStyle w:val="SSAText"/>
      </w:pPr>
    </w:p>
    <w:p w14:paraId="6F1EFE0B" w14:textId="77777777" w:rsidR="0009136A" w:rsidRPr="007578C3" w:rsidRDefault="0009136A" w:rsidP="0009136A">
      <w:pPr>
        <w:pStyle w:val="SSAText"/>
      </w:pPr>
      <w:r w:rsidRPr="00D33503">
        <w:rPr>
          <w:highlight w:val="yellow"/>
        </w:rPr>
        <w:t>[</w:t>
      </w:r>
      <w:r w:rsidRPr="008F709A">
        <w:rPr>
          <w:highlight w:val="yellow"/>
        </w:rPr>
        <w:t xml:space="preserve">Option </w:t>
      </w:r>
      <w:r w:rsidRPr="007578C3">
        <w:rPr>
          <w:highlight w:val="yellow"/>
        </w:rPr>
        <w:t>1]</w:t>
      </w:r>
      <w:r w:rsidRPr="007578C3">
        <w:t>: Das Darlehen ist zinsfrei.</w:t>
      </w:r>
    </w:p>
    <w:p w14:paraId="1304F09F" w14:textId="77777777" w:rsidR="0009136A" w:rsidRPr="007578C3" w:rsidRDefault="0009136A" w:rsidP="0009136A">
      <w:pPr>
        <w:pStyle w:val="SSAText"/>
      </w:pPr>
    </w:p>
    <w:p w14:paraId="3F8FCAB8" w14:textId="3F759F97" w:rsidR="0009136A" w:rsidRPr="007578C3" w:rsidRDefault="0009136A" w:rsidP="0009136A">
      <w:pPr>
        <w:pStyle w:val="SSAText"/>
      </w:pPr>
      <w:r w:rsidRPr="00D33503">
        <w:rPr>
          <w:highlight w:val="yellow"/>
        </w:rPr>
        <w:t>[</w:t>
      </w:r>
      <w:r w:rsidRPr="008F709A">
        <w:rPr>
          <w:highlight w:val="yellow"/>
        </w:rPr>
        <w:t xml:space="preserve">Option </w:t>
      </w:r>
      <w:r w:rsidRPr="007578C3">
        <w:rPr>
          <w:highlight w:val="yellow"/>
        </w:rPr>
        <w:t>2]</w:t>
      </w:r>
      <w:r w:rsidRPr="007578C3">
        <w:t xml:space="preserve">: Der Darlehensbetrag wird ab dem Eingang auf dem Konto der Darlehensnehmerin (Valuta-Datum) mit einem Zinssatz von </w:t>
      </w:r>
      <w:r w:rsidRPr="007578C3">
        <w:rPr>
          <w:highlight w:val="yellow"/>
        </w:rPr>
        <w:t>[x]%</w:t>
      </w:r>
      <w:r w:rsidRPr="007578C3">
        <w:t xml:space="preserve"> pro Jahr verzinst.</w:t>
      </w:r>
    </w:p>
    <w:p w14:paraId="0A60CF36" w14:textId="77777777" w:rsidR="0009136A" w:rsidRPr="007578C3" w:rsidRDefault="0009136A" w:rsidP="0009136A">
      <w:pPr>
        <w:pStyle w:val="SSAText"/>
      </w:pPr>
    </w:p>
    <w:p w14:paraId="3EFA0057" w14:textId="77777777" w:rsidR="0009136A" w:rsidRPr="007578C3" w:rsidRDefault="0009136A" w:rsidP="0009136A">
      <w:pPr>
        <w:pStyle w:val="SSAText"/>
      </w:pPr>
      <w:r w:rsidRPr="007578C3">
        <w:t>Die Zinsberechnung erfolgt unter Berücksichtigung der effektiven Kalendertage und unter Annahme eines Zinsjahres von 360 Tagen</w:t>
      </w:r>
      <w:r>
        <w:t xml:space="preserve"> (aktuell/360)</w:t>
      </w:r>
      <w:r w:rsidRPr="007578C3">
        <w:t xml:space="preserve">. </w:t>
      </w:r>
    </w:p>
    <w:p w14:paraId="17EBEC83" w14:textId="77777777" w:rsidR="0009136A" w:rsidRPr="007578C3" w:rsidRDefault="0009136A" w:rsidP="0009136A">
      <w:pPr>
        <w:pStyle w:val="SSAText"/>
      </w:pPr>
    </w:p>
    <w:p w14:paraId="50DD2E70" w14:textId="77777777" w:rsidR="0009136A" w:rsidRPr="007578C3" w:rsidRDefault="0009136A" w:rsidP="0009136A">
      <w:pPr>
        <w:pStyle w:val="SSAText"/>
      </w:pPr>
      <w:r w:rsidRPr="007578C3">
        <w:lastRenderedPageBreak/>
        <w:t xml:space="preserve">Der Zins ist entweder </w:t>
      </w:r>
      <w:r w:rsidRPr="007578C3">
        <w:rPr>
          <w:i/>
        </w:rPr>
        <w:t>pro rata temporis</w:t>
      </w:r>
      <w:r w:rsidRPr="007578C3">
        <w:t xml:space="preserve"> mit einer allfälligen vorzeitigen Rückzahlung oder</w:t>
      </w:r>
      <w:r w:rsidR="00DD6184">
        <w:t>,</w:t>
      </w:r>
      <w:r w:rsidRPr="007578C3">
        <w:t xml:space="preserve"> mangels vorzeitiger Rückzahlung, am Ende der Laufzeit des Darlehens zur Zahlung an den Darlehensgeber fällig. </w:t>
      </w:r>
    </w:p>
    <w:p w14:paraId="504B5827" w14:textId="77777777" w:rsidR="0009136A" w:rsidRPr="007578C3" w:rsidRDefault="0009136A" w:rsidP="0009136A">
      <w:pPr>
        <w:pStyle w:val="SSAText"/>
      </w:pPr>
    </w:p>
    <w:p w14:paraId="7581A55C" w14:textId="56FB360B" w:rsidR="0009136A" w:rsidRDefault="0DD8B8AF" w:rsidP="0009136A">
      <w:pPr>
        <w:pStyle w:val="SSAText"/>
      </w:pPr>
      <w:r w:rsidRPr="00D33503">
        <w:rPr>
          <w:highlight w:val="yellow"/>
        </w:rPr>
        <w:t>[</w:t>
      </w:r>
      <w:r w:rsidRPr="0DD8B8AF">
        <w:rPr>
          <w:highlight w:val="yellow"/>
        </w:rPr>
        <w:t>Option 3</w:t>
      </w:r>
      <w:r w:rsidRPr="00D33503">
        <w:rPr>
          <w:highlight w:val="yellow"/>
        </w:rPr>
        <w:t>]</w:t>
      </w:r>
      <w:r w:rsidR="00D33503">
        <w:t>:</w:t>
      </w:r>
      <w:r>
        <w:t xml:space="preserve"> Der Darlehensbetrag wird ab dem Eingang auf dem Konto der Darlehensnehmerin (Valuta-Datum) mit einem entsprechenden, jährlich [gemeinsam zu bestimmenden] / [gemäss ESTV-Rundschreiben (wie im übernächsten Absatz festgehalten) festgesetzten] Zinssatz verzinst. </w:t>
      </w:r>
    </w:p>
    <w:p w14:paraId="09B1A86C" w14:textId="77777777" w:rsidR="0009136A" w:rsidRPr="007578C3" w:rsidRDefault="0009136A" w:rsidP="0009136A">
      <w:pPr>
        <w:pStyle w:val="SSAText"/>
      </w:pPr>
    </w:p>
    <w:p w14:paraId="7F96DD38" w14:textId="77777777" w:rsidR="0009136A" w:rsidRPr="007578C3" w:rsidRDefault="0009136A" w:rsidP="0009136A">
      <w:pPr>
        <w:pStyle w:val="SSAText"/>
      </w:pPr>
      <w:r w:rsidRPr="007578C3">
        <w:t>Die Zinsberechnung erfolgt unter Berücksichtigung der effektiven Kalendertage und unter Annahme eines Zinsjahres von 360 Tagen</w:t>
      </w:r>
      <w:r>
        <w:t xml:space="preserve"> (aktuell/360)</w:t>
      </w:r>
      <w:r w:rsidRPr="007578C3">
        <w:t xml:space="preserve">. </w:t>
      </w:r>
    </w:p>
    <w:p w14:paraId="59B1B111" w14:textId="77777777" w:rsidR="0009136A" w:rsidRPr="007578C3" w:rsidRDefault="0009136A" w:rsidP="0009136A">
      <w:pPr>
        <w:pStyle w:val="SSAText"/>
      </w:pPr>
    </w:p>
    <w:p w14:paraId="10E2BF9B" w14:textId="1C83032E" w:rsidR="0009136A" w:rsidRPr="007578C3" w:rsidRDefault="0009136A" w:rsidP="0009136A">
      <w:pPr>
        <w:pStyle w:val="SSAText"/>
      </w:pPr>
      <w:r w:rsidRPr="007578C3">
        <w:t xml:space="preserve">Der Zins ist entweder </w:t>
      </w:r>
      <w:r w:rsidRPr="007578C3">
        <w:rPr>
          <w:i/>
        </w:rPr>
        <w:t>pro rata temporis</w:t>
      </w:r>
      <w:r w:rsidRPr="007578C3">
        <w:t xml:space="preserve"> mit einer allfälligen vorzeitigen </w:t>
      </w:r>
      <w:r w:rsidR="00B81FD5" w:rsidRPr="007578C3">
        <w:t>Rückzahlung</w:t>
      </w:r>
      <w:r w:rsidRPr="007578C3">
        <w:t xml:space="preserve"> oder</w:t>
      </w:r>
      <w:r w:rsidR="00BD55BE">
        <w:t>,</w:t>
      </w:r>
      <w:r w:rsidRPr="007578C3">
        <w:t xml:space="preserve"> mangels vorzeitiger Rückzahlung, am Ende der Laufzeit des Darlehens zur Zahlung an den Darlehensgeber fällig. </w:t>
      </w:r>
    </w:p>
    <w:p w14:paraId="65DD5C65" w14:textId="77777777" w:rsidR="0009136A" w:rsidRPr="007578C3" w:rsidRDefault="0009136A" w:rsidP="0009136A">
      <w:pPr>
        <w:pStyle w:val="SSAText"/>
      </w:pPr>
    </w:p>
    <w:p w14:paraId="782E8CA5" w14:textId="4BE89327" w:rsidR="0009136A" w:rsidRPr="007578C3" w:rsidRDefault="1DB87ADC" w:rsidP="0009136A">
      <w:pPr>
        <w:pStyle w:val="SSAText"/>
      </w:pPr>
      <w:r>
        <w:t>[Falls Darlehensgeber ein Aktionär der Darlehensnehmerin ist, richtet sich der Zinssatz nach dem jeweils gültigen Rundschreiben («Steuerlich anerkannte Zinssätze für Vorschüsse oder Darlehen in CHF») der ESTV und wird jährlich automatisch angepasst, gestützt auf das jeweils gültige Rundschreiben der ESTV. Die Anpassung erfolgt jeweils nach Veröffentlichung des Rundschreibens und wirkt rückwirkend auf das aktuelle Kalenderjahr. Der Zinssatz soll sich nach der unteren Grenze der empfohlenen Zinsbandbreite des jeweils gültigen Rundschreibens richten.]</w:t>
      </w:r>
      <w:bookmarkStart w:id="13" w:name="_Toc495561982"/>
    </w:p>
    <w:p w14:paraId="2CD67CBF" w14:textId="77777777" w:rsidR="0009136A" w:rsidRDefault="0009136A" w:rsidP="0009136A">
      <w:pPr>
        <w:pStyle w:val="SSAText"/>
      </w:pPr>
    </w:p>
    <w:p w14:paraId="3B7C66F5" w14:textId="77777777" w:rsidR="0009136A" w:rsidRPr="007578C3" w:rsidRDefault="0009136A" w:rsidP="0009136A">
      <w:pPr>
        <w:pStyle w:val="SSAText"/>
      </w:pPr>
    </w:p>
    <w:p w14:paraId="2E8687FE" w14:textId="34622260" w:rsidR="0009136A" w:rsidRPr="007578C3" w:rsidRDefault="251DF9CE" w:rsidP="00FD259E">
      <w:pPr>
        <w:pStyle w:val="SSATitelform"/>
        <w:numPr>
          <w:ilvl w:val="0"/>
          <w:numId w:val="6"/>
        </w:numPr>
      </w:pPr>
      <w:r>
        <w:t>Darlehensdauer</w:t>
      </w:r>
      <w:bookmarkEnd w:id="13"/>
    </w:p>
    <w:p w14:paraId="43C4E184" w14:textId="77777777" w:rsidR="0092312F" w:rsidRDefault="0092312F" w:rsidP="0009136A">
      <w:pPr>
        <w:pStyle w:val="SSAText"/>
      </w:pPr>
    </w:p>
    <w:p w14:paraId="7A1BDD95" w14:textId="4255BDE8" w:rsidR="0009136A" w:rsidRDefault="005A4687" w:rsidP="0009136A">
      <w:pPr>
        <w:pStyle w:val="SSAText"/>
      </w:pPr>
      <w:r>
        <w:t>Dieser Vertrag</w:t>
      </w:r>
      <w:r w:rsidR="001F02BE">
        <w:rPr>
          <w:rStyle w:val="CommentReference"/>
          <w:rFonts w:asciiTheme="minorHAnsi" w:hAnsiTheme="minorHAnsi" w:cstheme="minorBidi"/>
        </w:rPr>
        <w:t xml:space="preserve"> </w:t>
      </w:r>
      <w:r w:rsidR="758E531B">
        <w:t xml:space="preserve">tritt </w:t>
      </w:r>
      <w:r>
        <w:t>durch seine beidseitige</w:t>
      </w:r>
      <w:r w:rsidRPr="007578C3">
        <w:t xml:space="preserve"> Unterzeichnung </w:t>
      </w:r>
      <w:r w:rsidR="758E531B">
        <w:t xml:space="preserve">in Kraft und endet automatisch, sobald das Darlehen [zuzüglich Zinsen] zurückbezahlt ist. Das Darlehen wird fest bis zum </w:t>
      </w:r>
      <w:r w:rsidR="758E531B" w:rsidRPr="758E531B">
        <w:rPr>
          <w:highlight w:val="yellow"/>
        </w:rPr>
        <w:t>[…]</w:t>
      </w:r>
      <w:r w:rsidR="758E531B">
        <w:t xml:space="preserve"> gewährt. </w:t>
      </w:r>
    </w:p>
    <w:p w14:paraId="79B7578D" w14:textId="77777777" w:rsidR="0009136A" w:rsidRPr="007578C3" w:rsidRDefault="0009136A" w:rsidP="0009136A">
      <w:pPr>
        <w:pStyle w:val="SSAText"/>
      </w:pPr>
    </w:p>
    <w:p w14:paraId="179B98F7" w14:textId="77777777" w:rsidR="00D077DE" w:rsidRDefault="72704DFB" w:rsidP="00EC0241">
      <w:pPr>
        <w:pStyle w:val="SSAText"/>
      </w:pPr>
      <w:r>
        <w:t>Eine vorzeitige Rückzahlung durch die Darlehensnehmerin ist jederzeit ohne Entrichtung einer Vorfälligkeitsentschädigung oder einer sonstigen Pönale möglich, [erfordert jedoch die vorgängige schriftliche</w:t>
      </w:r>
      <w:r w:rsidR="00D077DE">
        <w:t xml:space="preserve"> </w:t>
      </w:r>
      <w:r>
        <w:t>Zustimmung</w:t>
      </w:r>
      <w:r w:rsidR="00D077DE">
        <w:t xml:space="preserve"> </w:t>
      </w:r>
      <w:r>
        <w:t>der Darlehensgeberin].</w:t>
      </w:r>
      <w:r w:rsidR="00D077DE">
        <w:t xml:space="preserve"> </w:t>
      </w:r>
    </w:p>
    <w:p w14:paraId="317FA560" w14:textId="4747F8B9" w:rsidR="0009136A" w:rsidRPr="00D077DE" w:rsidRDefault="72704DFB" w:rsidP="00EC0241">
      <w:pPr>
        <w:pStyle w:val="SSAText"/>
      </w:pPr>
      <w:r w:rsidRPr="00EC0241">
        <w:rPr>
          <w:highlight w:val="red"/>
        </w:rPr>
        <w:t>[H</w:t>
      </w:r>
      <w:r w:rsidRPr="00E92647">
        <w:rPr>
          <w:highlight w:val="red"/>
        </w:rPr>
        <w:t>inwei</w:t>
      </w:r>
      <w:r w:rsidRPr="00EC0241">
        <w:rPr>
          <w:highlight w:val="red"/>
        </w:rPr>
        <w:t>s:</w:t>
      </w:r>
      <w:r>
        <w:t xml:space="preserve"> Im Falle eines mit Rangrücktritt versehenen Darlehens ist die Rückzahlung nicht ohne weiteres möglich, weil dies der Stundungsbedingung beim Rangrücktritt zuwiderläuft. Für diesen Fall sollte Rechtsberatung angefordert werden, falls die vorzeitige Rückzahlung dennoch möglich sein soll.]</w:t>
      </w:r>
    </w:p>
    <w:p w14:paraId="1A1093D1" w14:textId="41D81F08" w:rsidR="0009136A" w:rsidRPr="007578C3" w:rsidRDefault="0009136A" w:rsidP="0009136A">
      <w:pPr>
        <w:pStyle w:val="SSAText"/>
      </w:pPr>
    </w:p>
    <w:p w14:paraId="090387FB" w14:textId="77E803E4" w:rsidR="0009136A" w:rsidRPr="007578C3" w:rsidRDefault="758E531B" w:rsidP="0009136A">
      <w:pPr>
        <w:pStyle w:val="SSAText"/>
      </w:pPr>
      <w:r>
        <w:t xml:space="preserve">Die Darlehensgeberin ist berechtigt, das Darlehen jederzeit </w:t>
      </w:r>
      <w:r w:rsidR="00DF6915">
        <w:t xml:space="preserve">nach seiner Auszahlung </w:t>
      </w:r>
      <w:r>
        <w:t>und per sofort zu kündigen und die sofortige Rückzahlung des Darlehens [inklusive aufgelaufener Zinsen] zu verlangen, wenn ein wichtiger Grund vorliegt, insbesondere:</w:t>
      </w:r>
    </w:p>
    <w:p w14:paraId="22CB0D10" w14:textId="122CD4FD" w:rsidR="0009136A" w:rsidRDefault="0009136A" w:rsidP="0009136A">
      <w:pPr>
        <w:pStyle w:val="SSAText"/>
        <w:numPr>
          <w:ilvl w:val="0"/>
          <w:numId w:val="4"/>
        </w:numPr>
      </w:pPr>
      <w:r w:rsidRPr="007578C3">
        <w:t xml:space="preserve">wenn </w:t>
      </w:r>
      <w:r>
        <w:t>die</w:t>
      </w:r>
      <w:r w:rsidRPr="007578C3">
        <w:t xml:space="preserve"> Darlehensnehmer</w:t>
      </w:r>
      <w:r>
        <w:t>in</w:t>
      </w:r>
      <w:r w:rsidRPr="007578C3">
        <w:t xml:space="preserve"> </w:t>
      </w:r>
      <w:r>
        <w:t>ihrer</w:t>
      </w:r>
      <w:r w:rsidRPr="007578C3">
        <w:t xml:space="preserve"> Pflicht zur Zahlung irgendeines Betrages unter </w:t>
      </w:r>
      <w:r w:rsidR="00DF6915">
        <w:t>diesem Vertrag</w:t>
      </w:r>
      <w:r w:rsidRPr="007578C3">
        <w:t xml:space="preserve"> nicht nachkommt und die geschuldete Zahlung nicht innerhalb von </w:t>
      </w:r>
      <w:r w:rsidRPr="0009136A">
        <w:rPr>
          <w:highlight w:val="yellow"/>
        </w:rPr>
        <w:t>[...]</w:t>
      </w:r>
      <w:r w:rsidRPr="007578C3">
        <w:t xml:space="preserve"> Werktagen nach Fälligkeit leistet</w:t>
      </w:r>
      <w:r w:rsidR="005418DA">
        <w:t xml:space="preserve"> und/oder</w:t>
      </w:r>
    </w:p>
    <w:p w14:paraId="4D83509A" w14:textId="350C1C3A" w:rsidR="0009136A" w:rsidRDefault="758E531B" w:rsidP="00BD1FEA">
      <w:pPr>
        <w:pStyle w:val="SSAText"/>
        <w:numPr>
          <w:ilvl w:val="0"/>
          <w:numId w:val="4"/>
        </w:numPr>
      </w:pPr>
      <w:r>
        <w:t xml:space="preserve">wenn die Darlehensnehmerin eine [wesentliche] Bestimmung </w:t>
      </w:r>
      <w:r w:rsidR="00DF6915">
        <w:t>dieses Vertrags</w:t>
      </w:r>
      <w:r>
        <w:t xml:space="preserve"> verletzt, und den vertragskonformen Zustand nicht innerhalb von </w:t>
      </w:r>
      <w:r w:rsidRPr="758E531B">
        <w:rPr>
          <w:highlight w:val="yellow"/>
        </w:rPr>
        <w:t>[...]</w:t>
      </w:r>
      <w:r>
        <w:t xml:space="preserve"> Werktagen ab schriftlicher Mitteilung durch die Darlehensgeberin wieder herstellt</w:t>
      </w:r>
      <w:r w:rsidR="005418DA">
        <w:t xml:space="preserve"> und/oder</w:t>
      </w:r>
    </w:p>
    <w:p w14:paraId="620B09D5" w14:textId="3F3A81E8" w:rsidR="0009136A" w:rsidRDefault="16365380" w:rsidP="0009136A">
      <w:pPr>
        <w:pStyle w:val="SSAText"/>
        <w:numPr>
          <w:ilvl w:val="0"/>
          <w:numId w:val="4"/>
        </w:numPr>
      </w:pPr>
      <w:r>
        <w:t>wenn eine Änderung der rechtlichen und/oder wirtschaftlichen Struktur bei der Darlehensnehmerin, welche einen negativen Einfluss auf die Fähigkeit der Darlehensnehmerin, ihrer finanziellen Verbindlichkeiten gemäss diesem Vertrag nachzukommen, eintritt, insbesondere bei einer Fusion, Quasi-Fusion, Umwandlung, Liquidation oder bei einem Verkauf sämtlicher oder aller wesentlichen Aktiven der Darlehensnehmerin und/oder</w:t>
      </w:r>
    </w:p>
    <w:p w14:paraId="28938725" w14:textId="6870C187" w:rsidR="0009136A" w:rsidRPr="007578C3" w:rsidRDefault="0009136A" w:rsidP="0009136A">
      <w:pPr>
        <w:pStyle w:val="SSAText"/>
        <w:numPr>
          <w:ilvl w:val="0"/>
          <w:numId w:val="4"/>
        </w:numPr>
      </w:pPr>
      <w:r w:rsidRPr="007578C3">
        <w:lastRenderedPageBreak/>
        <w:t>sofern ein oder mehrere Aktionäre de</w:t>
      </w:r>
      <w:r>
        <w:t>r</w:t>
      </w:r>
      <w:r w:rsidRPr="007578C3">
        <w:t xml:space="preserve"> Darlehensnehmer</w:t>
      </w:r>
      <w:r>
        <w:t>in</w:t>
      </w:r>
      <w:r w:rsidRPr="007578C3">
        <w:t xml:space="preserve"> mindestens </w:t>
      </w:r>
      <w:r w:rsidRPr="0009136A">
        <w:rPr>
          <w:highlight w:val="yellow"/>
        </w:rPr>
        <w:t>[</w:t>
      </w:r>
      <w:r w:rsidR="00B81FD5" w:rsidRPr="0009136A">
        <w:rPr>
          <w:highlight w:val="yellow"/>
        </w:rPr>
        <w:t>…]</w:t>
      </w:r>
      <w:r w:rsidR="00B81FD5" w:rsidRPr="007578C3">
        <w:t xml:space="preserve"> %</w:t>
      </w:r>
      <w:r w:rsidRPr="007578C3">
        <w:t xml:space="preserve"> des registrierten Aktienkapitals de</w:t>
      </w:r>
      <w:r>
        <w:t>r</w:t>
      </w:r>
      <w:r w:rsidRPr="007578C3">
        <w:t xml:space="preserve"> Darlehensnehmer</w:t>
      </w:r>
      <w:r>
        <w:t>in</w:t>
      </w:r>
      <w:r w:rsidRPr="007578C3">
        <w:t xml:space="preserve"> im Rahmen einer einheitlichen wirtschaftlichen Transaktion an eine Drittpartei veräussern. </w:t>
      </w:r>
    </w:p>
    <w:p w14:paraId="3EB46E8F" w14:textId="28614DA6" w:rsidR="0009136A" w:rsidRDefault="0009136A" w:rsidP="0009136A">
      <w:pPr>
        <w:pStyle w:val="SSAText"/>
      </w:pPr>
    </w:p>
    <w:p w14:paraId="37ECAE59" w14:textId="77777777" w:rsidR="005418DA" w:rsidRDefault="005418DA" w:rsidP="0009136A">
      <w:pPr>
        <w:pStyle w:val="SSAText"/>
      </w:pPr>
    </w:p>
    <w:p w14:paraId="1BC25737" w14:textId="29770D97" w:rsidR="00AC7094" w:rsidRPr="00CF2E3B" w:rsidRDefault="00AC7094" w:rsidP="00D33503">
      <w:pPr>
        <w:pStyle w:val="SSATitelform"/>
        <w:numPr>
          <w:ilvl w:val="0"/>
          <w:numId w:val="6"/>
        </w:numPr>
      </w:pPr>
      <w:r w:rsidRPr="00CF2E3B">
        <w:t>R</w:t>
      </w:r>
      <w:r>
        <w:t>angrücktritt</w:t>
      </w:r>
    </w:p>
    <w:p w14:paraId="5D05F5B4" w14:textId="77777777" w:rsidR="00AC7094" w:rsidRDefault="00AC7094" w:rsidP="00AC7094">
      <w:pPr>
        <w:pStyle w:val="SSAText"/>
      </w:pPr>
    </w:p>
    <w:p w14:paraId="0998A303" w14:textId="7DCFADD7" w:rsidR="00AC7094" w:rsidRDefault="00B63C3E" w:rsidP="00AC7094">
      <w:pPr>
        <w:pStyle w:val="SSAText"/>
      </w:pPr>
      <w:r>
        <w:t xml:space="preserve">Im Falle eines Konkurses oder einer Überschuldung (nachgewiesen durch eine geprüfte Bilanz oder Zwischenbilanz) der Gesellschaft erklärt </w:t>
      </w:r>
      <w:r w:rsidR="00BE5509">
        <w:t>d</w:t>
      </w:r>
      <w:r w:rsidR="23D01985">
        <w:t>ie Darlehensgeberin hiermit unwiderruflich und bedingungslos gegenüber der Darlehensnehmerin, dass der ausstehende Darlehensbetrag [zusammen mit allen aufgelaufenen Zinsen, die jetzt oder in Zukunft in Bezug auf das Darlehen geschuldet sind] (der «</w:t>
      </w:r>
      <w:r w:rsidR="23D01985" w:rsidRPr="23D01985">
        <w:rPr>
          <w:b/>
          <w:bCs/>
        </w:rPr>
        <w:t>Nachrangigkeitsbetrag</w:t>
      </w:r>
      <w:r w:rsidR="23D01985">
        <w:t>»), allen gegenwärtigen und zukünftigen Forderungen der Gläubiger der Darlehensnehmerin nachrangig ist.</w:t>
      </w:r>
    </w:p>
    <w:p w14:paraId="1D5F223F" w14:textId="77777777" w:rsidR="00AC7094" w:rsidRPr="00595E2A" w:rsidRDefault="00AC7094" w:rsidP="00D33503">
      <w:pPr>
        <w:pStyle w:val="SSAText"/>
      </w:pPr>
    </w:p>
    <w:p w14:paraId="3FB26F40" w14:textId="7F00724F" w:rsidR="00AC7094" w:rsidRDefault="1DB87ADC" w:rsidP="00AC7094">
      <w:pPr>
        <w:pStyle w:val="SSAText"/>
      </w:pPr>
      <w:r>
        <w:t>Während der Nachrangigkeit ist der Nachrangigkeitsbetrag gestundet und keine der Ansprüche aus dem Nachrangigkeitsbetrag dürfen weder ganz noch teilweise zurückgezahlt</w:t>
      </w:r>
      <w:r w:rsidR="00AF613F">
        <w:t>,</w:t>
      </w:r>
      <w:r>
        <w:t xml:space="preserve"> noviert oder anderweitig erfüllt werden und es dürfen keine Sicherungsrechte in Bezug auf solche Ansprüche begründet werden. </w:t>
      </w:r>
    </w:p>
    <w:p w14:paraId="6515C9C8" w14:textId="77777777" w:rsidR="00AC7094" w:rsidRPr="00595E2A" w:rsidRDefault="00AC7094" w:rsidP="00D33503">
      <w:pPr>
        <w:pStyle w:val="SSAText"/>
      </w:pPr>
    </w:p>
    <w:p w14:paraId="3B62B6D4" w14:textId="0FEAFADD" w:rsidR="00AC7094" w:rsidRDefault="00AC7094" w:rsidP="00AC7094">
      <w:pPr>
        <w:pStyle w:val="SSAText"/>
      </w:pPr>
      <w:r w:rsidRPr="00CF2E3B">
        <w:t xml:space="preserve">Die Darlehensgeberin verzichtet im Falle eines Konkurses oder einer freiwilligen Liquidation der Darlehensnehmerin auf Deckung aus der Konkurs- oder Liquidationsmasse, soweit nicht </w:t>
      </w:r>
      <w:r w:rsidRPr="00041267">
        <w:t xml:space="preserve">alle nicht-nachrangigen Gläubiger für ihre Ansprüche voll befriedigt werden können. </w:t>
      </w:r>
    </w:p>
    <w:p w14:paraId="44A6B7C4" w14:textId="77777777" w:rsidR="00AC7094" w:rsidRPr="00041267" w:rsidRDefault="00AC7094" w:rsidP="00D33503">
      <w:pPr>
        <w:pStyle w:val="SSAText"/>
      </w:pPr>
    </w:p>
    <w:p w14:paraId="158736BB" w14:textId="7BC7FCB4" w:rsidR="00916CCE" w:rsidRDefault="16365380" w:rsidP="16365380">
      <w:pPr>
        <w:pStyle w:val="SSAText"/>
        <w:rPr>
          <w:rFonts w:eastAsia="Arial"/>
        </w:rPr>
      </w:pPr>
      <w:r w:rsidRPr="16365380">
        <w:rPr>
          <w:rFonts w:eastAsia="Arial"/>
        </w:rPr>
        <w:t xml:space="preserve">Der Rangrücktritt kann nur aufgehoben werden, wenn: </w:t>
      </w:r>
    </w:p>
    <w:p w14:paraId="703983FF" w14:textId="552A9F64" w:rsidR="00916CCE" w:rsidRDefault="16365380" w:rsidP="16365380">
      <w:pPr>
        <w:pStyle w:val="SSAText"/>
        <w:numPr>
          <w:ilvl w:val="0"/>
          <w:numId w:val="9"/>
        </w:numPr>
        <w:rPr>
          <w:rFonts w:eastAsia="Arial"/>
        </w:rPr>
      </w:pPr>
      <w:r w:rsidRPr="16365380">
        <w:rPr>
          <w:rFonts w:eastAsia="Arial"/>
        </w:rPr>
        <w:t>eine durch die Revisionsstelle geprüfte Bilanz der Darlehensnehmerin ergibt, dass alle Verbindlichkeiten durch die Aktiva, zu Fortführungs- oder Liquidationswerten berechnet, gedeckt sind und keine unmittelbare neuerliche Überschuldung droht und/oder</w:t>
      </w:r>
    </w:p>
    <w:p w14:paraId="0F321CC0" w14:textId="3CB1604B" w:rsidR="00916CCE" w:rsidRDefault="16365380" w:rsidP="16365380">
      <w:pPr>
        <w:pStyle w:val="SSAText"/>
        <w:numPr>
          <w:ilvl w:val="0"/>
          <w:numId w:val="9"/>
        </w:numPr>
        <w:rPr>
          <w:rFonts w:eastAsia="Arial"/>
        </w:rPr>
      </w:pPr>
      <w:r w:rsidRPr="16365380">
        <w:rPr>
          <w:rFonts w:eastAsia="Arial"/>
        </w:rPr>
        <w:t xml:space="preserve">die Darlehensgeberin schriftlich auf die Geltendmachung der im Rang zurückgestellten Forderungen definitiv verzichtet und/oder </w:t>
      </w:r>
    </w:p>
    <w:p w14:paraId="550CAEEB" w14:textId="63D0E38D" w:rsidR="00AC7094" w:rsidRPr="00041267" w:rsidRDefault="16365380" w:rsidP="16365380">
      <w:pPr>
        <w:pStyle w:val="SSAText"/>
        <w:numPr>
          <w:ilvl w:val="0"/>
          <w:numId w:val="9"/>
        </w:numPr>
        <w:rPr>
          <w:rFonts w:eastAsia="Arial"/>
        </w:rPr>
      </w:pPr>
      <w:r w:rsidRPr="16365380">
        <w:rPr>
          <w:rFonts w:eastAsia="Arial"/>
        </w:rPr>
        <w:t xml:space="preserve">das Darlehen in Aktien- oder Partizipationskapital umgewandelt wird. </w:t>
      </w:r>
    </w:p>
    <w:p w14:paraId="2996DDA9" w14:textId="77777777" w:rsidR="00AC7094" w:rsidRDefault="00AC7094" w:rsidP="0009136A">
      <w:pPr>
        <w:pStyle w:val="SSAText"/>
      </w:pPr>
    </w:p>
    <w:p w14:paraId="2B022ECE" w14:textId="77777777" w:rsidR="0009136A" w:rsidRPr="007578C3" w:rsidRDefault="0009136A" w:rsidP="0009136A">
      <w:pPr>
        <w:pStyle w:val="SSAText"/>
      </w:pPr>
    </w:p>
    <w:p w14:paraId="26E87858" w14:textId="016B82FD" w:rsidR="0009136A" w:rsidRDefault="0009136A" w:rsidP="00FD259E">
      <w:pPr>
        <w:pStyle w:val="SSATitelform"/>
        <w:numPr>
          <w:ilvl w:val="0"/>
          <w:numId w:val="6"/>
        </w:numPr>
      </w:pPr>
      <w:r w:rsidRPr="007578C3">
        <w:t>Schlussbestimmungen</w:t>
      </w:r>
    </w:p>
    <w:p w14:paraId="148CDB66" w14:textId="77777777" w:rsidR="00FD259E" w:rsidRPr="007578C3" w:rsidRDefault="00FD259E" w:rsidP="00FD259E">
      <w:pPr>
        <w:pStyle w:val="SSAText"/>
      </w:pPr>
    </w:p>
    <w:p w14:paraId="3F5D97FE" w14:textId="1701B479" w:rsidR="0009136A" w:rsidRPr="008F709A" w:rsidRDefault="16365380">
      <w:pPr>
        <w:pStyle w:val="SSATitelform2"/>
        <w:rPr>
          <w:rFonts w:eastAsia="Arial"/>
        </w:rPr>
      </w:pPr>
      <w:r w:rsidRPr="00E92647">
        <w:rPr>
          <w:rFonts w:eastAsia="Arial"/>
        </w:rPr>
        <w:t>Übertragung des Vertrages</w:t>
      </w:r>
    </w:p>
    <w:p w14:paraId="75E0B41F" w14:textId="77777777" w:rsidR="008F709A" w:rsidRDefault="008F709A" w:rsidP="0009136A">
      <w:pPr>
        <w:pStyle w:val="SSAText"/>
      </w:pPr>
    </w:p>
    <w:p w14:paraId="049CC4D1" w14:textId="45E4CEDC" w:rsidR="0009136A" w:rsidRPr="007578C3" w:rsidRDefault="0009136A" w:rsidP="0009136A">
      <w:pPr>
        <w:pStyle w:val="SSAText"/>
      </w:pPr>
      <w:r w:rsidRPr="007578C3">
        <w:t>Die Darlehensgeberin ist berechtigt, die aus diesem Vertrag fliessenden Forderungen mit allen Rechten und Pflichten an eine Rechtsnachfolger</w:t>
      </w:r>
      <w:r>
        <w:t>in</w:t>
      </w:r>
      <w:r w:rsidRPr="007578C3">
        <w:t xml:space="preserve"> zu übertragen. Die Darlehensnehmerin ist nur unter vorgängiger schriftlicher Zustimmung der Darlehensgeberin zur Übertragung berechtigt. </w:t>
      </w:r>
    </w:p>
    <w:p w14:paraId="0D373BBA" w14:textId="77777777" w:rsidR="0009136A" w:rsidRPr="007578C3" w:rsidRDefault="0009136A" w:rsidP="0009136A">
      <w:pPr>
        <w:pStyle w:val="SSAText"/>
      </w:pPr>
    </w:p>
    <w:p w14:paraId="1AFB1215" w14:textId="77777777" w:rsidR="0009136A" w:rsidRPr="007578C3" w:rsidRDefault="758E531B" w:rsidP="0004667B">
      <w:pPr>
        <w:pStyle w:val="SSATitelform2"/>
      </w:pPr>
      <w:r>
        <w:t>Vertragsänderungen</w:t>
      </w:r>
    </w:p>
    <w:p w14:paraId="0A7BAE92" w14:textId="77777777" w:rsidR="008F709A" w:rsidRDefault="008F709A" w:rsidP="0009136A">
      <w:pPr>
        <w:pStyle w:val="SSAText"/>
      </w:pPr>
    </w:p>
    <w:p w14:paraId="473C88E6" w14:textId="70B524A5" w:rsidR="0009136A" w:rsidRDefault="00916CCE" w:rsidP="0009136A">
      <w:pPr>
        <w:pStyle w:val="SSAText"/>
      </w:pPr>
      <w:bookmarkStart w:id="14" w:name="_Toc445187529"/>
      <w:bookmarkStart w:id="15" w:name="_Toc445187984"/>
      <w:bookmarkStart w:id="16" w:name="_Toc495561987"/>
      <w:bookmarkEnd w:id="3"/>
      <w:bookmarkEnd w:id="4"/>
      <w:bookmarkEnd w:id="5"/>
      <w:bookmarkEnd w:id="6"/>
      <w:bookmarkEnd w:id="7"/>
      <w:bookmarkEnd w:id="8"/>
      <w:bookmarkEnd w:id="9"/>
      <w:bookmarkEnd w:id="10"/>
      <w:bookmarkEnd w:id="11"/>
      <w:bookmarkEnd w:id="12"/>
      <w:r w:rsidRPr="00B17233">
        <w:t>Abänderungen, Ergänzungen oder die Aufhebung des vorliegenden Vertrags sind nur in Schriftform und von beiden Parteien unterzeichnet rechtsgültig. Dies gilt insbesondere auch für diese Schriftformklausel.</w:t>
      </w:r>
    </w:p>
    <w:p w14:paraId="64C7DA96" w14:textId="77777777" w:rsidR="00916CCE" w:rsidRPr="007578C3" w:rsidRDefault="00916CCE" w:rsidP="0009136A">
      <w:pPr>
        <w:pStyle w:val="SSAText"/>
      </w:pPr>
    </w:p>
    <w:p w14:paraId="785CB139" w14:textId="2B48C3EF" w:rsidR="0009136A" w:rsidRPr="007578C3" w:rsidRDefault="758E531B" w:rsidP="0004667B">
      <w:pPr>
        <w:pStyle w:val="SSATitelform2"/>
      </w:pPr>
      <w:r>
        <w:t>Salvatorische Klausel</w:t>
      </w:r>
      <w:bookmarkEnd w:id="14"/>
      <w:bookmarkEnd w:id="15"/>
      <w:bookmarkEnd w:id="16"/>
    </w:p>
    <w:p w14:paraId="43DCCC09" w14:textId="77777777" w:rsidR="008F709A" w:rsidRDefault="008F709A" w:rsidP="0009136A">
      <w:pPr>
        <w:pStyle w:val="SSAText"/>
      </w:pPr>
    </w:p>
    <w:p w14:paraId="1707D776" w14:textId="7B738B1C" w:rsidR="0009136A" w:rsidRPr="007578C3" w:rsidRDefault="0009136A" w:rsidP="0009136A">
      <w:pPr>
        <w:pStyle w:val="SSAText"/>
      </w:pPr>
      <w:r w:rsidRPr="007578C3">
        <w:t>Sollte diese</w:t>
      </w:r>
      <w:r w:rsidR="00201637">
        <w:t>r</w:t>
      </w:r>
      <w:r w:rsidRPr="007578C3">
        <w:t xml:space="preserve"> </w:t>
      </w:r>
      <w:r w:rsidR="00201637">
        <w:t>Vertrag</w:t>
      </w:r>
      <w:r w:rsidRPr="007578C3">
        <w:t xml:space="preserve"> ganz oder teilweise rechtsunwirksam sein oder werden, so bleiben die übrigen Bestimmungen hiervon unberührt. Die Parteien verpflichten sich, eine unwirksame Bestimmung durch eine solche wirksame Bestimmung zu ersetzen, die wirtschaftlich dem Zweck der unwirksamen Bestimmung möglichst nahekommt. Entsprechendes gilt im Falle einer Regelungslücke.</w:t>
      </w:r>
      <w:bookmarkStart w:id="17" w:name="_Toc445187532"/>
      <w:bookmarkStart w:id="18" w:name="_Toc445187987"/>
      <w:bookmarkStart w:id="19" w:name="_Toc495561990"/>
    </w:p>
    <w:p w14:paraId="22E1982B" w14:textId="77777777" w:rsidR="0009136A" w:rsidRPr="007578C3" w:rsidRDefault="0009136A" w:rsidP="0009136A">
      <w:pPr>
        <w:pStyle w:val="SSAText"/>
      </w:pPr>
    </w:p>
    <w:p w14:paraId="43977C58" w14:textId="77777777" w:rsidR="0009136A" w:rsidRPr="007578C3" w:rsidRDefault="758E531B" w:rsidP="0004667B">
      <w:pPr>
        <w:pStyle w:val="SSATitelform2"/>
      </w:pPr>
      <w:bookmarkStart w:id="20" w:name="_Toc495561991"/>
      <w:bookmarkStart w:id="21" w:name="_Toc445187533"/>
      <w:bookmarkStart w:id="22" w:name="_Toc445187988"/>
      <w:bookmarkEnd w:id="17"/>
      <w:bookmarkEnd w:id="18"/>
      <w:bookmarkEnd w:id="19"/>
      <w:r>
        <w:lastRenderedPageBreak/>
        <w:t>Kosten und Auslagen</w:t>
      </w:r>
      <w:bookmarkEnd w:id="20"/>
    </w:p>
    <w:p w14:paraId="031105BD" w14:textId="77777777" w:rsidR="008F709A" w:rsidRDefault="008F709A" w:rsidP="0009136A">
      <w:pPr>
        <w:pStyle w:val="SSAText"/>
      </w:pPr>
      <w:bookmarkStart w:id="23" w:name="_Ref228336315"/>
    </w:p>
    <w:p w14:paraId="258A03D4" w14:textId="0964D25D" w:rsidR="0009136A" w:rsidRPr="007578C3" w:rsidRDefault="0009136A" w:rsidP="0009136A">
      <w:pPr>
        <w:pStyle w:val="SSAText"/>
      </w:pPr>
      <w:r w:rsidRPr="007578C3">
        <w:t>Jede Partei trägt die im Zusammenhang mit diese</w:t>
      </w:r>
      <w:r w:rsidR="00201637">
        <w:t xml:space="preserve">m Vertrag </w:t>
      </w:r>
      <w:r w:rsidRPr="007578C3">
        <w:t>bei ihr angefallenen Kosten und Auslagen selbst.</w:t>
      </w:r>
      <w:bookmarkEnd w:id="23"/>
      <w:r w:rsidRPr="007578C3">
        <w:t xml:space="preserve"> </w:t>
      </w:r>
      <w:bookmarkStart w:id="24" w:name="_Toc495561992"/>
    </w:p>
    <w:p w14:paraId="3AC196E9" w14:textId="77777777" w:rsidR="0009136A" w:rsidRPr="007578C3" w:rsidRDefault="0009136A" w:rsidP="0009136A">
      <w:pPr>
        <w:pStyle w:val="SSAText"/>
      </w:pPr>
    </w:p>
    <w:p w14:paraId="2FC739A5" w14:textId="646E4790" w:rsidR="0009136A" w:rsidRPr="007578C3" w:rsidRDefault="758E531B" w:rsidP="0004667B">
      <w:pPr>
        <w:pStyle w:val="SSATitelform2"/>
      </w:pPr>
      <w:r>
        <w:t>Geheimhaltung</w:t>
      </w:r>
      <w:bookmarkEnd w:id="21"/>
      <w:bookmarkEnd w:id="22"/>
      <w:bookmarkEnd w:id="24"/>
    </w:p>
    <w:p w14:paraId="35ACD343" w14:textId="77777777" w:rsidR="008F709A" w:rsidRDefault="008F709A" w:rsidP="0009136A">
      <w:pPr>
        <w:pStyle w:val="SSAText"/>
      </w:pPr>
    </w:p>
    <w:p w14:paraId="08FB2FFC" w14:textId="41B845D2" w:rsidR="0009136A" w:rsidRPr="007578C3" w:rsidRDefault="1DB87ADC" w:rsidP="0009136A">
      <w:pPr>
        <w:pStyle w:val="SSAText"/>
      </w:pPr>
      <w:r>
        <w:t>Die Parteien verpflichten sich, den Abschluss und den Inhalt dieses Vertrags sowie sämtliche im Rahmen der Vertragsverhandlungen zur Verfügung gestellten Dokumente vertraulich zu behandeln. Vorbehalten bleiben Bekanntmachungen, die durch Gesetz oder andere Vorschriften vorgeschrieben sind, sowie Verpflichtungen zur wahrheitsgemässen Auskunft gegenüber zuständigen Behörden und Gerichten.</w:t>
      </w:r>
      <w:bookmarkStart w:id="25" w:name="_Toc445187534"/>
      <w:bookmarkStart w:id="26" w:name="_Toc445187989"/>
      <w:bookmarkStart w:id="27" w:name="_Toc495561993"/>
    </w:p>
    <w:p w14:paraId="276C7D23" w14:textId="699939A2" w:rsidR="0009136A" w:rsidRDefault="00790DB2" w:rsidP="0009136A">
      <w:pPr>
        <w:pStyle w:val="SSAText"/>
      </w:pPr>
      <w:r w:rsidRPr="00790DB2">
        <w:rPr>
          <w:highlight w:val="yellow"/>
        </w:rPr>
        <w:t>[Option:</w:t>
      </w:r>
      <w:r>
        <w:t xml:space="preserve"> Ausgenommen </w:t>
      </w:r>
      <w:r w:rsidR="00C3643A">
        <w:t>sind Aktionäre sowie</w:t>
      </w:r>
      <w:r>
        <w:t xml:space="preserve"> (</w:t>
      </w:r>
      <w:r w:rsidR="00D33503">
        <w:t>potenzielle</w:t>
      </w:r>
      <w:r>
        <w:t>) Investoren,</w:t>
      </w:r>
      <w:r w:rsidR="00C3643A">
        <w:t xml:space="preserve"> welche Informationen</w:t>
      </w:r>
      <w:r w:rsidR="003361BA">
        <w:t xml:space="preserve"> an die jeweilige andere Partei</w:t>
      </w:r>
      <w:r>
        <w:t xml:space="preserve"> unter der Bedingung, dass diese auch zur Vertraulichkeit verpflichtet sind</w:t>
      </w:r>
      <w:r w:rsidR="003361BA">
        <w:t>, weitergeben.</w:t>
      </w:r>
      <w:r w:rsidR="005F2CF2">
        <w:t>]</w:t>
      </w:r>
    </w:p>
    <w:p w14:paraId="2347D9A9" w14:textId="77777777" w:rsidR="004F2BC1" w:rsidRPr="007578C3" w:rsidRDefault="004F2BC1" w:rsidP="0009136A">
      <w:pPr>
        <w:pStyle w:val="SSAText"/>
      </w:pPr>
    </w:p>
    <w:p w14:paraId="08097019" w14:textId="1F3210E4" w:rsidR="0009136A" w:rsidRDefault="758E531B" w:rsidP="0004667B">
      <w:pPr>
        <w:pStyle w:val="SSATitelform2"/>
      </w:pPr>
      <w:r>
        <w:t>Bekanntmachungen</w:t>
      </w:r>
      <w:bookmarkEnd w:id="25"/>
      <w:bookmarkEnd w:id="26"/>
      <w:bookmarkEnd w:id="27"/>
    </w:p>
    <w:p w14:paraId="693FCA33" w14:textId="77777777" w:rsidR="008F709A" w:rsidRDefault="008F709A" w:rsidP="0009136A">
      <w:pPr>
        <w:pStyle w:val="SSAText"/>
      </w:pPr>
    </w:p>
    <w:p w14:paraId="6D1E3463" w14:textId="2101B864" w:rsidR="0009136A" w:rsidRPr="007578C3" w:rsidRDefault="0009136A" w:rsidP="0009136A">
      <w:pPr>
        <w:pStyle w:val="SSAText"/>
      </w:pPr>
      <w:r w:rsidRPr="007578C3">
        <w:t>Die Parteien sprechen sämtliche öffentliche Kommunikation im Zusammenhang mit diese</w:t>
      </w:r>
      <w:r w:rsidR="00201637">
        <w:t>m Vertrag</w:t>
      </w:r>
      <w:r w:rsidRPr="007578C3">
        <w:t xml:space="preserve"> vorgängig miteinander ab. Ausgenommen hiervon sind gesetzliche Meldepflichten und Meldungen gestützt auf anwendbares Börsenrecht.</w:t>
      </w:r>
    </w:p>
    <w:p w14:paraId="3ACCBAD8" w14:textId="77777777" w:rsidR="0009136A" w:rsidRPr="007578C3" w:rsidRDefault="0009136A" w:rsidP="0009136A">
      <w:pPr>
        <w:pStyle w:val="SSAText"/>
      </w:pPr>
    </w:p>
    <w:p w14:paraId="5B28B421" w14:textId="77777777" w:rsidR="0009136A" w:rsidRPr="007578C3" w:rsidRDefault="5DE58BF0" w:rsidP="0004667B">
      <w:pPr>
        <w:pStyle w:val="SSATitelform2"/>
        <w:rPr>
          <w:rFonts w:eastAsia="Tahoma"/>
        </w:rPr>
      </w:pPr>
      <w:r>
        <w:t>Anwendbares Recht und Gerichtsstand</w:t>
      </w:r>
    </w:p>
    <w:p w14:paraId="71551B54" w14:textId="77777777" w:rsidR="008F709A" w:rsidRDefault="008F709A" w:rsidP="0009136A">
      <w:pPr>
        <w:pStyle w:val="SSAText"/>
      </w:pPr>
    </w:p>
    <w:p w14:paraId="00BE4845" w14:textId="5DED906E" w:rsidR="003C2844" w:rsidRDefault="5DE58BF0" w:rsidP="0009136A">
      <w:pPr>
        <w:pStyle w:val="SSAText"/>
      </w:pPr>
      <w:r>
        <w:t>Dieser Vertrag untersteht Schweizer Recht (unter Ausschluss des Internationalen Privatrechts).</w:t>
      </w:r>
      <w:r w:rsidR="005418DA">
        <w:t xml:space="preserve"> Ausschliesslicher Gerichtsstand für alle Streitigkeiten oder Ansprüche aus oder im Zusammenhang mit de</w:t>
      </w:r>
      <w:r w:rsidR="00051996">
        <w:t>m</w:t>
      </w:r>
      <w:r w:rsidR="005418DA">
        <w:t xml:space="preserve"> vorliegende</w:t>
      </w:r>
      <w:r w:rsidR="00051996">
        <w:t>n Vertrag</w:t>
      </w:r>
      <w:r w:rsidR="005418DA">
        <w:t xml:space="preserve"> ist </w:t>
      </w:r>
      <w:r w:rsidR="005418DA" w:rsidRPr="00D33503">
        <w:rPr>
          <w:highlight w:val="yellow"/>
        </w:rPr>
        <w:t>[</w:t>
      </w:r>
      <w:r w:rsidR="005418DA" w:rsidRPr="002F650B">
        <w:rPr>
          <w:highlight w:val="yellow"/>
        </w:rPr>
        <w:t>Ort, Schweiz</w:t>
      </w:r>
      <w:r w:rsidR="005418DA" w:rsidRPr="00D33503">
        <w:rPr>
          <w:highlight w:val="yellow"/>
        </w:rPr>
        <w:t>]</w:t>
      </w:r>
      <w:r w:rsidR="002F650B">
        <w:t xml:space="preserve">. </w:t>
      </w:r>
      <w:r w:rsidR="005418DA">
        <w:t>Ergänzend kann jede Partei bei jedem zuständigen Gericht vorsorgliche Massnahmen beantragen.</w:t>
      </w:r>
    </w:p>
    <w:p w14:paraId="4D3FAFF6" w14:textId="629D8A95" w:rsidR="003C2844" w:rsidRDefault="003C2844" w:rsidP="00D33503">
      <w:pPr>
        <w:pStyle w:val="SSAText"/>
      </w:pPr>
      <w:r w:rsidRPr="007578C3">
        <w:rPr>
          <w:noProof/>
        </w:rPr>
        <mc:AlternateContent>
          <mc:Choice Requires="wps">
            <w:drawing>
              <wp:anchor distT="45720" distB="45720" distL="114300" distR="114300" simplePos="0" relativeHeight="251658241" behindDoc="0" locked="0" layoutInCell="1" allowOverlap="1" wp14:anchorId="2B2F6826" wp14:editId="0AA1BCDC">
                <wp:simplePos x="0" y="0"/>
                <wp:positionH relativeFrom="margin">
                  <wp:posOffset>1403985</wp:posOffset>
                </wp:positionH>
                <wp:positionV relativeFrom="page">
                  <wp:posOffset>7345045</wp:posOffset>
                </wp:positionV>
                <wp:extent cx="2939415" cy="391160"/>
                <wp:effectExtent l="0" t="0" r="13335" b="1778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391160"/>
                        </a:xfrm>
                        <a:prstGeom prst="rect">
                          <a:avLst/>
                        </a:prstGeom>
                        <a:solidFill>
                          <a:srgbClr val="FFFFFF"/>
                        </a:solidFill>
                        <a:ln w="9525">
                          <a:solidFill>
                            <a:srgbClr val="000000"/>
                          </a:solidFill>
                          <a:miter lim="800000"/>
                          <a:headEnd/>
                          <a:tailEnd/>
                        </a:ln>
                      </wps:spPr>
                      <wps:txbx>
                        <w:txbxContent>
                          <w:p w14:paraId="1F4E535A" w14:textId="082AFE74" w:rsidR="003C2844" w:rsidRPr="00B17233" w:rsidRDefault="003C2844" w:rsidP="00BC4CB2">
                            <w:pPr>
                              <w:pStyle w:val="SSAText"/>
                              <w:jc w:val="center"/>
                            </w:pPr>
                            <w:r w:rsidRPr="00B17233">
                              <w:t>Unterschriften auf der nächsten Seite.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1CD0666C">
              <v:shape id="_x0000_s1027" style="position:absolute;left:0;text-align:left;margin-left:110.55pt;margin-top:578.35pt;width:231.45pt;height:30.8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" w14:anchorId="2B2F6826">
                <v:textbox style="mso-fit-shape-to-text:t">
                  <w:txbxContent>
                    <w:p w:rsidRPr="00B17233" w:rsidR="003C2844" w:rsidP="00BC4CB2" w:rsidRDefault="003C2844" w14:paraId="441F7613" w14:textId="082AFE74">
                      <w:pPr>
                        <w:pStyle w:val="SSAText"/>
                        <w:jc w:val="center"/>
                      </w:pPr>
                      <w:r w:rsidRPr="00B17233">
                        <w:t>Unterschriften auf der nächsten Seite.</w:t>
                      </w:r>
                    </w:p>
                  </w:txbxContent>
                </v:textbox>
                <w10:wrap type="square" anchorx="margin" anchory="page"/>
              </v:shape>
            </w:pict>
          </mc:Fallback>
        </mc:AlternateContent>
      </w:r>
      <w:r>
        <w:br w:type="page"/>
      </w:r>
    </w:p>
    <w:p w14:paraId="3FDEEF82" w14:textId="77777777" w:rsidR="0009136A" w:rsidRPr="007578C3" w:rsidRDefault="0009136A" w:rsidP="0009136A">
      <w:pPr>
        <w:pStyle w:val="SSAText"/>
        <w:rPr>
          <w:lang w:eastAsia="de-DE"/>
        </w:rPr>
      </w:pPr>
    </w:p>
    <w:p w14:paraId="1EE72B20" w14:textId="77777777" w:rsidR="0009136A" w:rsidRPr="007578C3" w:rsidRDefault="0009136A" w:rsidP="0009136A">
      <w:pPr>
        <w:pStyle w:val="SSAText"/>
      </w:pPr>
    </w:p>
    <w:p w14:paraId="256E3CF9" w14:textId="77777777" w:rsidR="0009136A" w:rsidRPr="007578C3" w:rsidRDefault="0009136A" w:rsidP="0009136A">
      <w:pPr>
        <w:pStyle w:val="SSAText"/>
      </w:pPr>
    </w:p>
    <w:p w14:paraId="1125F357" w14:textId="77777777" w:rsidR="0009136A" w:rsidRPr="007578C3" w:rsidRDefault="0009136A" w:rsidP="0009136A">
      <w:pPr>
        <w:pStyle w:val="SSAText"/>
      </w:pPr>
    </w:p>
    <w:p w14:paraId="77F50863" w14:textId="77777777" w:rsidR="0009136A" w:rsidRPr="007578C3" w:rsidRDefault="0009136A" w:rsidP="0009136A">
      <w:pPr>
        <w:pStyle w:val="SSAText"/>
      </w:pPr>
    </w:p>
    <w:p w14:paraId="0E4FB3DE" w14:textId="77777777" w:rsidR="0009136A" w:rsidRPr="0009136A" w:rsidRDefault="0009136A" w:rsidP="0009136A">
      <w:pPr>
        <w:pStyle w:val="SSAText"/>
        <w:rPr>
          <w:b/>
          <w:bCs/>
        </w:rPr>
      </w:pPr>
      <w:r w:rsidRPr="0009136A">
        <w:rPr>
          <w:b/>
          <w:bCs/>
        </w:rPr>
        <w:t xml:space="preserve">Für die Darlehensgeberin: </w:t>
      </w:r>
    </w:p>
    <w:p w14:paraId="22B40B1D" w14:textId="77777777" w:rsidR="0009136A" w:rsidRPr="00555461" w:rsidRDefault="0009136A" w:rsidP="0009136A">
      <w:pPr>
        <w:pStyle w:val="SSAText"/>
      </w:pPr>
      <w:r w:rsidRPr="00555461">
        <w:rPr>
          <w:highlight w:val="yellow"/>
        </w:rPr>
        <w:t>[wenn Firma hier noch Firmennamen]</w:t>
      </w:r>
    </w:p>
    <w:p w14:paraId="701B2B9A" w14:textId="77777777" w:rsidR="0009136A" w:rsidRPr="007578C3" w:rsidRDefault="0009136A" w:rsidP="0009136A">
      <w:pPr>
        <w:pStyle w:val="SSAText"/>
      </w:pPr>
    </w:p>
    <w:p w14:paraId="5D64AB81" w14:textId="77777777" w:rsidR="0009136A" w:rsidRPr="007578C3" w:rsidRDefault="0009136A" w:rsidP="0009136A">
      <w:pPr>
        <w:pStyle w:val="SSAText"/>
      </w:pPr>
      <w:r w:rsidRPr="007578C3">
        <w:t>__________________________________</w:t>
      </w:r>
      <w:r w:rsidRPr="007578C3">
        <w:br/>
        <w:t>Ort, Datum</w:t>
      </w:r>
    </w:p>
    <w:p w14:paraId="7A1457BD" w14:textId="77777777" w:rsidR="0009136A" w:rsidRPr="007578C3" w:rsidRDefault="0009136A" w:rsidP="0009136A">
      <w:pPr>
        <w:pStyle w:val="SSAText"/>
      </w:pPr>
    </w:p>
    <w:p w14:paraId="7976F2BB" w14:textId="5B5702E7" w:rsidR="0009136A" w:rsidRPr="007578C3" w:rsidRDefault="0009136A" w:rsidP="0009136A">
      <w:pPr>
        <w:pStyle w:val="SSAText"/>
      </w:pPr>
      <w:r w:rsidRPr="007578C3">
        <w:t>_______________________________</w:t>
      </w:r>
      <w:r w:rsidRPr="007578C3">
        <w:tab/>
        <w:t>______________________________</w:t>
      </w:r>
      <w:r w:rsidRPr="007578C3">
        <w:br/>
      </w:r>
      <w:r w:rsidRPr="00D33503">
        <w:rPr>
          <w:highlight w:val="yellow"/>
        </w:rPr>
        <w:t>[</w:t>
      </w:r>
      <w:r w:rsidRPr="008F709A">
        <w:rPr>
          <w:highlight w:val="yellow"/>
        </w:rPr>
        <w:t>Name, Funktion</w:t>
      </w:r>
      <w:r w:rsidRPr="00D33503">
        <w:rPr>
          <w:highlight w:val="yellow"/>
        </w:rPr>
        <w:t>]</w:t>
      </w:r>
      <w:r w:rsidRPr="007578C3">
        <w:tab/>
      </w:r>
      <w:r w:rsidR="00201637">
        <w:tab/>
      </w:r>
      <w:r w:rsidR="00201637">
        <w:tab/>
      </w:r>
      <w:r w:rsidRPr="00D33503">
        <w:rPr>
          <w:highlight w:val="yellow"/>
        </w:rPr>
        <w:t>[</w:t>
      </w:r>
      <w:r w:rsidRPr="008F709A">
        <w:rPr>
          <w:highlight w:val="yellow"/>
        </w:rPr>
        <w:t>Name, Funktion</w:t>
      </w:r>
      <w:r w:rsidRPr="00D33503">
        <w:rPr>
          <w:highlight w:val="yellow"/>
        </w:rPr>
        <w:t>]</w:t>
      </w:r>
    </w:p>
    <w:p w14:paraId="634AE08D" w14:textId="77777777" w:rsidR="0009136A" w:rsidRPr="007578C3" w:rsidRDefault="0009136A" w:rsidP="0009136A">
      <w:pPr>
        <w:pStyle w:val="SSAText"/>
      </w:pPr>
    </w:p>
    <w:p w14:paraId="4A955B5C" w14:textId="77777777" w:rsidR="0009136A" w:rsidRPr="007578C3" w:rsidRDefault="0009136A" w:rsidP="0009136A">
      <w:pPr>
        <w:pStyle w:val="SSAText"/>
      </w:pPr>
    </w:p>
    <w:p w14:paraId="5EDEC5F7" w14:textId="77777777" w:rsidR="0009136A" w:rsidRPr="007578C3" w:rsidRDefault="0009136A" w:rsidP="0009136A">
      <w:pPr>
        <w:pStyle w:val="SSAText"/>
      </w:pPr>
    </w:p>
    <w:p w14:paraId="235D8400" w14:textId="77777777" w:rsidR="0009136A" w:rsidRPr="0009136A" w:rsidRDefault="0009136A" w:rsidP="0009136A">
      <w:pPr>
        <w:pStyle w:val="SSAText"/>
        <w:rPr>
          <w:b/>
          <w:bCs/>
        </w:rPr>
      </w:pPr>
      <w:r w:rsidRPr="0009136A">
        <w:rPr>
          <w:b/>
          <w:bCs/>
        </w:rPr>
        <w:t>Für die Darlehensnehmerin:</w:t>
      </w:r>
    </w:p>
    <w:p w14:paraId="559DC3B9" w14:textId="77777777" w:rsidR="0009136A" w:rsidRDefault="0009136A" w:rsidP="0009136A">
      <w:pPr>
        <w:pStyle w:val="SSAText"/>
      </w:pPr>
      <w:r w:rsidRPr="007F2AB5">
        <w:rPr>
          <w:highlight w:val="yellow"/>
        </w:rPr>
        <w:t>[Firmenname]</w:t>
      </w:r>
    </w:p>
    <w:p w14:paraId="206A743D" w14:textId="77777777" w:rsidR="0009136A" w:rsidRPr="00555461" w:rsidRDefault="0009136A" w:rsidP="0009136A">
      <w:pPr>
        <w:pStyle w:val="SSAText"/>
      </w:pPr>
    </w:p>
    <w:p w14:paraId="2EFA0E72" w14:textId="77777777" w:rsidR="0009136A" w:rsidRPr="007578C3" w:rsidRDefault="0009136A" w:rsidP="0009136A">
      <w:pPr>
        <w:pStyle w:val="SSAText"/>
      </w:pPr>
      <w:r w:rsidRPr="007578C3">
        <w:t>__________________________________</w:t>
      </w:r>
      <w:r w:rsidRPr="007578C3">
        <w:br/>
        <w:t>Ort, Datum</w:t>
      </w:r>
    </w:p>
    <w:p w14:paraId="4A08ED6D" w14:textId="77777777" w:rsidR="0009136A" w:rsidRPr="007578C3" w:rsidRDefault="0009136A" w:rsidP="0009136A">
      <w:pPr>
        <w:pStyle w:val="SSAText"/>
      </w:pPr>
    </w:p>
    <w:p w14:paraId="53894969" w14:textId="77777777" w:rsidR="0009136A" w:rsidRPr="007578C3" w:rsidRDefault="0009136A" w:rsidP="0009136A">
      <w:pPr>
        <w:pStyle w:val="SSAText"/>
      </w:pPr>
      <w:r w:rsidRPr="007578C3">
        <w:t>__________________________________</w:t>
      </w:r>
      <w:r w:rsidRPr="007578C3">
        <w:br/>
      </w:r>
      <w:r w:rsidRPr="00D33503">
        <w:rPr>
          <w:highlight w:val="yellow"/>
        </w:rPr>
        <w:t>[</w:t>
      </w:r>
      <w:r w:rsidRPr="008F709A">
        <w:rPr>
          <w:highlight w:val="yellow"/>
        </w:rPr>
        <w:t>Name, Funktion</w:t>
      </w:r>
      <w:r w:rsidRPr="00D33503">
        <w:rPr>
          <w:highlight w:val="yellow"/>
        </w:rPr>
        <w:t>]</w:t>
      </w:r>
    </w:p>
    <w:p w14:paraId="6D316D87" w14:textId="54D220AD" w:rsidR="00E84005" w:rsidRPr="00ED13B0" w:rsidRDefault="00E84005" w:rsidP="0009136A">
      <w:pPr>
        <w:pStyle w:val="SSAText"/>
      </w:pPr>
    </w:p>
    <w:sectPr w:rsidR="00E84005" w:rsidRPr="00ED13B0" w:rsidSect="00204582">
      <w:footerReference w:type="default" r:id="rId25"/>
      <w:headerReference w:type="first" r:id="rId26"/>
      <w:footerReference w:type="first" r:id="rId27"/>
      <w:type w:val="continuous"/>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6A31B" w14:textId="77777777" w:rsidR="0093170E" w:rsidRDefault="0093170E">
      <w:pPr>
        <w:spacing w:after="0" w:line="240" w:lineRule="auto"/>
      </w:pPr>
      <w:r>
        <w:separator/>
      </w:r>
    </w:p>
  </w:endnote>
  <w:endnote w:type="continuationSeparator" w:id="0">
    <w:p w14:paraId="6A9CB380" w14:textId="77777777" w:rsidR="0093170E" w:rsidRDefault="0093170E">
      <w:pPr>
        <w:spacing w:after="0" w:line="240" w:lineRule="auto"/>
      </w:pPr>
      <w:r>
        <w:continuationSeparator/>
      </w:r>
    </w:p>
  </w:endnote>
  <w:endnote w:type="continuationNotice" w:id="1">
    <w:p w14:paraId="2AC2DB45" w14:textId="77777777" w:rsidR="0093170E" w:rsidRDefault="009317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58E531B" w14:paraId="524ABF51" w14:textId="77777777" w:rsidTr="00D33503">
      <w:tc>
        <w:tcPr>
          <w:tcW w:w="3024" w:type="dxa"/>
        </w:tcPr>
        <w:p w14:paraId="2CDD3601" w14:textId="738B54DD" w:rsidR="758E531B" w:rsidRDefault="758E531B" w:rsidP="00D33503">
          <w:pPr>
            <w:pStyle w:val="Header"/>
            <w:ind w:left="-115"/>
          </w:pPr>
        </w:p>
      </w:tc>
      <w:tc>
        <w:tcPr>
          <w:tcW w:w="3024" w:type="dxa"/>
        </w:tcPr>
        <w:p w14:paraId="3EB5E894" w14:textId="0DB9C5FE" w:rsidR="758E531B" w:rsidRDefault="758E531B" w:rsidP="00D33503">
          <w:pPr>
            <w:pStyle w:val="Header"/>
            <w:jc w:val="center"/>
          </w:pPr>
        </w:p>
      </w:tc>
      <w:tc>
        <w:tcPr>
          <w:tcW w:w="3024" w:type="dxa"/>
        </w:tcPr>
        <w:p w14:paraId="68CCE5D3" w14:textId="4F388B63" w:rsidR="758E531B" w:rsidRDefault="758E531B" w:rsidP="00D33503">
          <w:pPr>
            <w:pStyle w:val="Header"/>
            <w:ind w:right="-115"/>
            <w:jc w:val="right"/>
          </w:pPr>
        </w:p>
      </w:tc>
    </w:tr>
  </w:tbl>
  <w:p w14:paraId="3AA09E68" w14:textId="3F73D220" w:rsidR="758E531B" w:rsidRDefault="758E531B" w:rsidP="005C52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58E531B" w14:paraId="3A86E763" w14:textId="77777777" w:rsidTr="00D33503">
      <w:tc>
        <w:tcPr>
          <w:tcW w:w="3024" w:type="dxa"/>
        </w:tcPr>
        <w:p w14:paraId="1D3306B0" w14:textId="72C67077" w:rsidR="758E531B" w:rsidRDefault="758E531B" w:rsidP="00D33503">
          <w:pPr>
            <w:pStyle w:val="Header"/>
            <w:ind w:left="-115"/>
          </w:pPr>
        </w:p>
      </w:tc>
      <w:tc>
        <w:tcPr>
          <w:tcW w:w="3024" w:type="dxa"/>
        </w:tcPr>
        <w:p w14:paraId="360F752E" w14:textId="186C76F0" w:rsidR="758E531B" w:rsidRDefault="758E531B" w:rsidP="00D33503">
          <w:pPr>
            <w:pStyle w:val="Header"/>
          </w:pPr>
        </w:p>
      </w:tc>
      <w:tc>
        <w:tcPr>
          <w:tcW w:w="3024" w:type="dxa"/>
        </w:tcPr>
        <w:p w14:paraId="5BA6260F" w14:textId="5921C3C9" w:rsidR="758E531B" w:rsidRDefault="758E531B" w:rsidP="00D33503">
          <w:pPr>
            <w:pStyle w:val="Header"/>
            <w:ind w:right="-115"/>
            <w:jc w:val="right"/>
          </w:pPr>
        </w:p>
      </w:tc>
    </w:tr>
  </w:tbl>
  <w:p w14:paraId="4DB9DD7B" w14:textId="442704D3" w:rsidR="758E531B" w:rsidRDefault="758E531B" w:rsidP="005C52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58E531B" w14:paraId="09EE7DCC" w14:textId="77777777" w:rsidTr="00D33503">
      <w:tc>
        <w:tcPr>
          <w:tcW w:w="3024" w:type="dxa"/>
        </w:tcPr>
        <w:p w14:paraId="6FEDDD43" w14:textId="41225CEA" w:rsidR="758E531B" w:rsidRDefault="758E531B" w:rsidP="00D33503">
          <w:pPr>
            <w:pStyle w:val="Header"/>
            <w:ind w:left="-115"/>
          </w:pPr>
        </w:p>
      </w:tc>
      <w:tc>
        <w:tcPr>
          <w:tcW w:w="3024" w:type="dxa"/>
        </w:tcPr>
        <w:p w14:paraId="22FF3329" w14:textId="2BB42C5B" w:rsidR="758E531B" w:rsidRDefault="758E531B" w:rsidP="00D33503">
          <w:pPr>
            <w:pStyle w:val="Header"/>
            <w:jc w:val="center"/>
          </w:pPr>
        </w:p>
      </w:tc>
      <w:tc>
        <w:tcPr>
          <w:tcW w:w="3024" w:type="dxa"/>
        </w:tcPr>
        <w:p w14:paraId="393385A2" w14:textId="3B4D86B7" w:rsidR="758E531B" w:rsidRDefault="758E531B" w:rsidP="00D33503">
          <w:pPr>
            <w:pStyle w:val="Header"/>
            <w:ind w:right="-115"/>
            <w:jc w:val="right"/>
          </w:pPr>
        </w:p>
      </w:tc>
    </w:tr>
  </w:tbl>
  <w:p w14:paraId="384C483D" w14:textId="3BADE8F7" w:rsidR="758E531B" w:rsidRDefault="758E53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58E531B" w14:paraId="2BB4602B" w14:textId="77777777" w:rsidTr="00D33503">
      <w:tc>
        <w:tcPr>
          <w:tcW w:w="3024" w:type="dxa"/>
        </w:tcPr>
        <w:p w14:paraId="4A71775A" w14:textId="29C7F55E" w:rsidR="758E531B" w:rsidRDefault="758E531B" w:rsidP="00D33503">
          <w:pPr>
            <w:pStyle w:val="Header"/>
            <w:ind w:left="-115"/>
          </w:pPr>
        </w:p>
      </w:tc>
      <w:tc>
        <w:tcPr>
          <w:tcW w:w="3024" w:type="dxa"/>
        </w:tcPr>
        <w:p w14:paraId="4BC4CC94" w14:textId="6448F8D4" w:rsidR="758E531B" w:rsidRDefault="758E531B" w:rsidP="00D33503">
          <w:pPr>
            <w:pStyle w:val="Header"/>
            <w:jc w:val="center"/>
          </w:pPr>
        </w:p>
      </w:tc>
      <w:tc>
        <w:tcPr>
          <w:tcW w:w="3024" w:type="dxa"/>
        </w:tcPr>
        <w:p w14:paraId="3283AE45" w14:textId="6EB3226F" w:rsidR="758E531B" w:rsidRDefault="758E531B" w:rsidP="00D33503">
          <w:pPr>
            <w:pStyle w:val="Header"/>
            <w:ind w:right="-115"/>
            <w:jc w:val="right"/>
          </w:pPr>
        </w:p>
      </w:tc>
    </w:tr>
  </w:tbl>
  <w:p w14:paraId="309F8C3B" w14:textId="36BB6176" w:rsidR="758E531B" w:rsidRDefault="758E53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58E531B" w14:paraId="55FE0843" w14:textId="77777777" w:rsidTr="00D33503">
      <w:tc>
        <w:tcPr>
          <w:tcW w:w="3024" w:type="dxa"/>
        </w:tcPr>
        <w:p w14:paraId="6078B5E7" w14:textId="28B5E1FD" w:rsidR="758E531B" w:rsidRDefault="758E531B" w:rsidP="00D33503">
          <w:pPr>
            <w:pStyle w:val="Header"/>
            <w:ind w:left="-115"/>
          </w:pPr>
        </w:p>
      </w:tc>
      <w:tc>
        <w:tcPr>
          <w:tcW w:w="3024" w:type="dxa"/>
        </w:tcPr>
        <w:p w14:paraId="1A6D080B" w14:textId="7E35FA63" w:rsidR="758E531B" w:rsidRDefault="758E531B" w:rsidP="00D33503">
          <w:pPr>
            <w:pStyle w:val="Header"/>
            <w:jc w:val="center"/>
          </w:pPr>
        </w:p>
      </w:tc>
      <w:tc>
        <w:tcPr>
          <w:tcW w:w="3024" w:type="dxa"/>
        </w:tcPr>
        <w:p w14:paraId="70BE5DB9" w14:textId="420B04E1" w:rsidR="758E531B" w:rsidRDefault="758E531B" w:rsidP="00D33503">
          <w:pPr>
            <w:pStyle w:val="Header"/>
            <w:ind w:right="-115"/>
            <w:jc w:val="right"/>
          </w:pPr>
        </w:p>
      </w:tc>
    </w:tr>
  </w:tbl>
  <w:p w14:paraId="5BA5F50A" w14:textId="289AB960" w:rsidR="758E531B" w:rsidRDefault="758E531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58E531B" w14:paraId="397B5467" w14:textId="77777777" w:rsidTr="00D33503">
      <w:tc>
        <w:tcPr>
          <w:tcW w:w="3024" w:type="dxa"/>
        </w:tcPr>
        <w:p w14:paraId="3F5EBF40" w14:textId="510ED16B" w:rsidR="758E531B" w:rsidRDefault="758E531B" w:rsidP="00D33503">
          <w:pPr>
            <w:pStyle w:val="Header"/>
            <w:ind w:left="-115"/>
          </w:pPr>
        </w:p>
      </w:tc>
      <w:tc>
        <w:tcPr>
          <w:tcW w:w="3024" w:type="dxa"/>
        </w:tcPr>
        <w:p w14:paraId="0D1A7B78" w14:textId="11D45B91" w:rsidR="758E531B" w:rsidRDefault="758E531B" w:rsidP="00D33503">
          <w:pPr>
            <w:pStyle w:val="Header"/>
            <w:jc w:val="center"/>
          </w:pPr>
        </w:p>
      </w:tc>
      <w:tc>
        <w:tcPr>
          <w:tcW w:w="3024" w:type="dxa"/>
        </w:tcPr>
        <w:p w14:paraId="5EE1FC73" w14:textId="74EDD86E" w:rsidR="758E531B" w:rsidRDefault="758E531B" w:rsidP="00D33503">
          <w:pPr>
            <w:pStyle w:val="Header"/>
            <w:ind w:right="-115"/>
            <w:jc w:val="right"/>
          </w:pPr>
        </w:p>
      </w:tc>
    </w:tr>
  </w:tbl>
  <w:p w14:paraId="1F1F4C8F" w14:textId="313AD014" w:rsidR="758E531B" w:rsidRDefault="758E531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58E531B" w14:paraId="1E3211BD" w14:textId="77777777" w:rsidTr="00D33503">
      <w:tc>
        <w:tcPr>
          <w:tcW w:w="3024" w:type="dxa"/>
        </w:tcPr>
        <w:p w14:paraId="77F1EEFB" w14:textId="6B85F370" w:rsidR="758E531B" w:rsidRDefault="758E531B" w:rsidP="00D33503">
          <w:pPr>
            <w:pStyle w:val="Header"/>
            <w:ind w:left="-115"/>
          </w:pPr>
        </w:p>
      </w:tc>
      <w:tc>
        <w:tcPr>
          <w:tcW w:w="3024" w:type="dxa"/>
        </w:tcPr>
        <w:p w14:paraId="599423A1" w14:textId="3FB21D0F" w:rsidR="758E531B" w:rsidRDefault="758E531B" w:rsidP="00D33503">
          <w:pPr>
            <w:pStyle w:val="Header"/>
            <w:jc w:val="center"/>
          </w:pPr>
        </w:p>
      </w:tc>
      <w:tc>
        <w:tcPr>
          <w:tcW w:w="3024" w:type="dxa"/>
        </w:tcPr>
        <w:p w14:paraId="5CD32BFA" w14:textId="1AEE5954" w:rsidR="758E531B" w:rsidRDefault="758E531B" w:rsidP="00D33503">
          <w:pPr>
            <w:pStyle w:val="Header"/>
            <w:ind w:right="-115"/>
            <w:jc w:val="right"/>
          </w:pPr>
        </w:p>
      </w:tc>
    </w:tr>
  </w:tbl>
  <w:p w14:paraId="4F5C65B6" w14:textId="059E3904" w:rsidR="758E531B" w:rsidRDefault="758E531B" w:rsidP="005C52D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58E531B" w14:paraId="687DAC95" w14:textId="77777777" w:rsidTr="00D33503">
      <w:tc>
        <w:tcPr>
          <w:tcW w:w="3024" w:type="dxa"/>
        </w:tcPr>
        <w:p w14:paraId="6EB88758" w14:textId="40F94AF7" w:rsidR="758E531B" w:rsidRDefault="758E531B" w:rsidP="00D33503">
          <w:pPr>
            <w:pStyle w:val="Header"/>
            <w:ind w:left="-115"/>
          </w:pPr>
        </w:p>
      </w:tc>
      <w:tc>
        <w:tcPr>
          <w:tcW w:w="3024" w:type="dxa"/>
        </w:tcPr>
        <w:p w14:paraId="1AADD40A" w14:textId="41122F83" w:rsidR="758E531B" w:rsidRDefault="758E531B" w:rsidP="00D33503">
          <w:pPr>
            <w:pStyle w:val="Header"/>
            <w:jc w:val="center"/>
          </w:pPr>
        </w:p>
      </w:tc>
      <w:tc>
        <w:tcPr>
          <w:tcW w:w="3024" w:type="dxa"/>
        </w:tcPr>
        <w:p w14:paraId="22E377AD" w14:textId="624C9032" w:rsidR="758E531B" w:rsidRDefault="758E531B" w:rsidP="00D33503">
          <w:pPr>
            <w:pStyle w:val="Header"/>
            <w:ind w:right="-115"/>
            <w:jc w:val="right"/>
          </w:pPr>
        </w:p>
      </w:tc>
    </w:tr>
  </w:tbl>
  <w:p w14:paraId="538994DD" w14:textId="2E73948D" w:rsidR="758E531B" w:rsidRDefault="758E53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5F6D9" w14:textId="77777777" w:rsidR="0093170E" w:rsidRDefault="0093170E">
      <w:pPr>
        <w:spacing w:after="0" w:line="240" w:lineRule="auto"/>
      </w:pPr>
      <w:r>
        <w:separator/>
      </w:r>
    </w:p>
  </w:footnote>
  <w:footnote w:type="continuationSeparator" w:id="0">
    <w:p w14:paraId="2275C917" w14:textId="77777777" w:rsidR="0093170E" w:rsidRDefault="0093170E">
      <w:pPr>
        <w:spacing w:after="0" w:line="240" w:lineRule="auto"/>
      </w:pPr>
      <w:r>
        <w:continuationSeparator/>
      </w:r>
    </w:p>
  </w:footnote>
  <w:footnote w:type="continuationNotice" w:id="1">
    <w:p w14:paraId="51CF4EE2" w14:textId="77777777" w:rsidR="0093170E" w:rsidRDefault="009317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18DB" w14:textId="77777777" w:rsidR="00204582" w:rsidRDefault="00FD19BF">
    <w:pPr>
      <w:pStyle w:val="Header"/>
    </w:pPr>
    <w:r>
      <w:rPr>
        <w:noProof/>
      </w:rPr>
      <w:drawing>
        <wp:inline distT="0" distB="0" distL="0" distR="0" wp14:anchorId="7AA87955" wp14:editId="47391992">
          <wp:extent cx="1010384" cy="419100"/>
          <wp:effectExtent l="0" t="0" r="0" b="0"/>
          <wp:docPr id="4" name="Grafik 4"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010384" cy="419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58E531B" w14:paraId="61CA826B" w14:textId="77777777" w:rsidTr="00D33503">
      <w:tc>
        <w:tcPr>
          <w:tcW w:w="3024" w:type="dxa"/>
        </w:tcPr>
        <w:p w14:paraId="63B0D0FC" w14:textId="75F49A76" w:rsidR="758E531B" w:rsidRDefault="758E531B" w:rsidP="00D33503">
          <w:pPr>
            <w:pStyle w:val="Header"/>
            <w:ind w:left="-115"/>
          </w:pPr>
        </w:p>
      </w:tc>
      <w:tc>
        <w:tcPr>
          <w:tcW w:w="3024" w:type="dxa"/>
        </w:tcPr>
        <w:p w14:paraId="467B22AD" w14:textId="1EA94869" w:rsidR="758E531B" w:rsidRDefault="758E531B" w:rsidP="00D33503">
          <w:pPr>
            <w:pStyle w:val="Header"/>
            <w:jc w:val="center"/>
          </w:pPr>
        </w:p>
      </w:tc>
      <w:tc>
        <w:tcPr>
          <w:tcW w:w="3024" w:type="dxa"/>
        </w:tcPr>
        <w:p w14:paraId="64FD52DA" w14:textId="31D8242E" w:rsidR="758E531B" w:rsidRDefault="758E531B" w:rsidP="00D33503">
          <w:pPr>
            <w:pStyle w:val="Header"/>
            <w:ind w:right="-115"/>
            <w:jc w:val="right"/>
          </w:pPr>
        </w:p>
      </w:tc>
    </w:tr>
  </w:tbl>
  <w:p w14:paraId="19AB3914" w14:textId="67FAFE61" w:rsidR="758E531B" w:rsidRDefault="758E531B" w:rsidP="005C52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58E531B" w14:paraId="2CE7FEB2" w14:textId="77777777" w:rsidTr="00D33503">
      <w:tc>
        <w:tcPr>
          <w:tcW w:w="3024" w:type="dxa"/>
        </w:tcPr>
        <w:p w14:paraId="28AB2C23" w14:textId="536314E9" w:rsidR="758E531B" w:rsidRDefault="758E531B" w:rsidP="00D33503">
          <w:pPr>
            <w:pStyle w:val="Header"/>
            <w:ind w:left="-115"/>
          </w:pPr>
        </w:p>
      </w:tc>
      <w:tc>
        <w:tcPr>
          <w:tcW w:w="3024" w:type="dxa"/>
        </w:tcPr>
        <w:p w14:paraId="5D297A54" w14:textId="47196C65" w:rsidR="758E531B" w:rsidRDefault="758E531B" w:rsidP="00D33503">
          <w:pPr>
            <w:pStyle w:val="Header"/>
            <w:jc w:val="center"/>
          </w:pPr>
        </w:p>
      </w:tc>
      <w:tc>
        <w:tcPr>
          <w:tcW w:w="3024" w:type="dxa"/>
        </w:tcPr>
        <w:p w14:paraId="468A3311" w14:textId="118F7F90" w:rsidR="758E531B" w:rsidRDefault="758E531B" w:rsidP="00D33503">
          <w:pPr>
            <w:pStyle w:val="Header"/>
            <w:ind w:right="-115"/>
            <w:jc w:val="right"/>
          </w:pPr>
        </w:p>
      </w:tc>
    </w:tr>
  </w:tbl>
  <w:p w14:paraId="7C343A82" w14:textId="02A2ED24" w:rsidR="758E531B" w:rsidRDefault="758E53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7F9F" w14:textId="77777777" w:rsidR="00204582" w:rsidRDefault="00FD19BF">
    <w:pPr>
      <w:pStyle w:val="Header"/>
    </w:pPr>
    <w:r>
      <w:rPr>
        <w:noProof/>
      </w:rPr>
      <w:drawing>
        <wp:inline distT="0" distB="0" distL="0" distR="0" wp14:anchorId="3C306015" wp14:editId="280D43B6">
          <wp:extent cx="1010384" cy="419100"/>
          <wp:effectExtent l="0" t="0" r="0" b="0"/>
          <wp:docPr id="5" name="Grafik 5"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010384" cy="419100"/>
                  </a:xfrm>
                  <a:prstGeom prst="rect">
                    <a:avLst/>
                  </a:prstGeom>
                </pic:spPr>
              </pic:pic>
            </a:graphicData>
          </a:graphic>
        </wp:inline>
      </w:drawing>
    </w:r>
  </w:p>
  <w:p w14:paraId="34DDCEA7" w14:textId="77777777" w:rsidR="00204582" w:rsidRDefault="00204582">
    <w:pPr>
      <w:pStyle w:val="Header"/>
    </w:pPr>
  </w:p>
  <w:p w14:paraId="3C4DB8FB" w14:textId="77777777" w:rsidR="00204582" w:rsidRDefault="00204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58E531B" w14:paraId="5EB658D7" w14:textId="77777777" w:rsidTr="00D33503">
      <w:tc>
        <w:tcPr>
          <w:tcW w:w="3024" w:type="dxa"/>
        </w:tcPr>
        <w:p w14:paraId="53936608" w14:textId="612EF6F6" w:rsidR="758E531B" w:rsidRDefault="758E531B" w:rsidP="00D33503">
          <w:pPr>
            <w:pStyle w:val="Header"/>
            <w:ind w:left="-115"/>
          </w:pPr>
        </w:p>
      </w:tc>
      <w:tc>
        <w:tcPr>
          <w:tcW w:w="3024" w:type="dxa"/>
        </w:tcPr>
        <w:p w14:paraId="1C131813" w14:textId="69F07E10" w:rsidR="758E531B" w:rsidRDefault="758E531B" w:rsidP="00D33503">
          <w:pPr>
            <w:pStyle w:val="Header"/>
            <w:jc w:val="center"/>
          </w:pPr>
        </w:p>
      </w:tc>
      <w:tc>
        <w:tcPr>
          <w:tcW w:w="3024" w:type="dxa"/>
        </w:tcPr>
        <w:p w14:paraId="65AF1EF1" w14:textId="3F1481D7" w:rsidR="758E531B" w:rsidRDefault="758E531B" w:rsidP="00D33503">
          <w:pPr>
            <w:pStyle w:val="Header"/>
            <w:ind w:right="-115"/>
            <w:jc w:val="right"/>
          </w:pPr>
        </w:p>
      </w:tc>
    </w:tr>
  </w:tbl>
  <w:p w14:paraId="742146B8" w14:textId="610D586A" w:rsidR="758E531B" w:rsidRDefault="758E53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758E531B" w14:paraId="076DC6F2" w14:textId="77777777" w:rsidTr="00D33503">
      <w:tc>
        <w:tcPr>
          <w:tcW w:w="3024" w:type="dxa"/>
        </w:tcPr>
        <w:p w14:paraId="0BB5D699" w14:textId="0C320753" w:rsidR="758E531B" w:rsidRDefault="758E531B" w:rsidP="00D33503">
          <w:pPr>
            <w:pStyle w:val="Header"/>
            <w:ind w:left="-115"/>
          </w:pPr>
        </w:p>
      </w:tc>
      <w:tc>
        <w:tcPr>
          <w:tcW w:w="3024" w:type="dxa"/>
        </w:tcPr>
        <w:p w14:paraId="178DC3CA" w14:textId="6DC1D234" w:rsidR="758E531B" w:rsidRDefault="758E531B" w:rsidP="00D33503">
          <w:pPr>
            <w:pStyle w:val="Header"/>
            <w:jc w:val="center"/>
          </w:pPr>
        </w:p>
      </w:tc>
      <w:tc>
        <w:tcPr>
          <w:tcW w:w="3024" w:type="dxa"/>
        </w:tcPr>
        <w:p w14:paraId="668C4FB7" w14:textId="3616869A" w:rsidR="758E531B" w:rsidRDefault="758E531B" w:rsidP="00D33503">
          <w:pPr>
            <w:pStyle w:val="Header"/>
            <w:ind w:right="-115"/>
            <w:jc w:val="right"/>
          </w:pPr>
        </w:p>
      </w:tc>
    </w:tr>
  </w:tbl>
  <w:p w14:paraId="08AECD43" w14:textId="6C455E64" w:rsidR="758E531B" w:rsidRDefault="758E53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3706"/>
    <w:multiLevelType w:val="hybridMultilevel"/>
    <w:tmpl w:val="3F04DEDA"/>
    <w:lvl w:ilvl="0" w:tplc="0807001B">
      <w:start w:val="1"/>
      <w:numFmt w:val="lowerRoman"/>
      <w:lvlText w:val="%1."/>
      <w:lvlJc w:val="right"/>
      <w:pPr>
        <w:ind w:left="1117" w:hanging="360"/>
      </w:pPr>
      <w:rPr>
        <w:rFont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 w15:restartNumberingAfterBreak="0">
    <w:nsid w:val="1FF832E9"/>
    <w:multiLevelType w:val="multilevel"/>
    <w:tmpl w:val="2C0AD7A0"/>
    <w:styleLink w:val="ListeUeberschriften"/>
    <w:lvl w:ilvl="0">
      <w:start w:val="1"/>
      <w:numFmt w:val="upperRoman"/>
      <w:pStyle w:val="Heading1"/>
      <w:lvlText w:val="%1"/>
      <w:lvlJc w:val="left"/>
      <w:pPr>
        <w:ind w:left="567" w:hanging="567"/>
      </w:pPr>
      <w:rPr>
        <w:rFonts w:hint="default"/>
      </w:rPr>
    </w:lvl>
    <w:lvl w:ilvl="1">
      <w:start w:val="1"/>
      <w:numFmt w:val="upperLetter"/>
      <w:pStyle w:val="Heading2"/>
      <w:lvlText w:val="%2."/>
      <w:lvlJc w:val="left"/>
      <w:pPr>
        <w:ind w:left="567" w:hanging="567"/>
      </w:pPr>
      <w:rPr>
        <w:rFonts w:hint="default"/>
      </w:rPr>
    </w:lvl>
    <w:lvl w:ilvl="2">
      <w:start w:val="1"/>
      <w:numFmt w:val="decimal"/>
      <w:pStyle w:val="Heading3"/>
      <w:lvlText w:val="%3."/>
      <w:lvlJc w:val="left"/>
      <w:pPr>
        <w:ind w:left="567" w:hanging="567"/>
      </w:pPr>
      <w:rPr>
        <w:rFonts w:hint="default"/>
      </w:rPr>
    </w:lvl>
    <w:lvl w:ilvl="3">
      <w:start w:val="1"/>
      <w:numFmt w:val="decimal"/>
      <w:pStyle w:val="Heading4"/>
      <w:lvlText w:val="%3.%4"/>
      <w:lvlJc w:val="left"/>
      <w:pPr>
        <w:ind w:left="567" w:hanging="567"/>
      </w:pPr>
      <w:rPr>
        <w:rFonts w:hint="default"/>
      </w:rPr>
    </w:lvl>
    <w:lvl w:ilvl="4">
      <w:start w:val="1"/>
      <w:numFmt w:val="decimal"/>
      <w:pStyle w:val="Heading5"/>
      <w:lvlText w:val="%3.%4.%5"/>
      <w:lvlJc w:val="left"/>
      <w:pPr>
        <w:ind w:left="567" w:hanging="567"/>
      </w:pPr>
      <w:rPr>
        <w:rFonts w:hint="default"/>
      </w:rPr>
    </w:lvl>
    <w:lvl w:ilvl="5">
      <w:start w:val="1"/>
      <w:numFmt w:val="lowerLetter"/>
      <w:pStyle w:val="Heading6"/>
      <w:lvlText w:val="%6)"/>
      <w:lvlJc w:val="left"/>
      <w:pPr>
        <w:ind w:left="567" w:hanging="567"/>
      </w:pPr>
      <w:rPr>
        <w:rFonts w:hint="default"/>
      </w:rPr>
    </w:lvl>
    <w:lvl w:ilvl="6">
      <w:start w:val="1"/>
      <w:numFmt w:val="lowerRoman"/>
      <w:pStyle w:val="Heading7"/>
      <w:lvlText w:val="(%7)"/>
      <w:lvlJc w:val="left"/>
      <w:pPr>
        <w:ind w:left="567" w:hanging="567"/>
      </w:pPr>
      <w:rPr>
        <w:rFonts w:hint="default"/>
      </w:rPr>
    </w:lvl>
    <w:lvl w:ilvl="7">
      <w:start w:val="1"/>
      <w:numFmt w:val="lowerLetter"/>
      <w:pStyle w:val="Heading8"/>
      <w:lvlText w:val="(%8)"/>
      <w:lvlJc w:val="left"/>
      <w:pPr>
        <w:ind w:left="567" w:hanging="567"/>
      </w:pPr>
      <w:rPr>
        <w:rFonts w:hint="default"/>
      </w:rPr>
    </w:lvl>
    <w:lvl w:ilvl="8">
      <w:start w:val="1"/>
      <w:numFmt w:val="lowerRoman"/>
      <w:pStyle w:val="Heading9"/>
      <w:lvlText w:val="(%9)"/>
      <w:lvlJc w:val="left"/>
      <w:pPr>
        <w:ind w:left="567" w:hanging="567"/>
      </w:pPr>
      <w:rPr>
        <w:rFonts w:hint="default"/>
      </w:rPr>
    </w:lvl>
  </w:abstractNum>
  <w:abstractNum w:abstractNumId="2" w15:restartNumberingAfterBreak="0">
    <w:nsid w:val="200D39C1"/>
    <w:multiLevelType w:val="hybridMultilevel"/>
    <w:tmpl w:val="A8DCAE02"/>
    <w:lvl w:ilvl="0" w:tplc="18FA773E">
      <w:start w:val="1"/>
      <w:numFmt w:val="lowerRoman"/>
      <w:pStyle w:val="L1Textwi"/>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3" w15:restartNumberingAfterBreak="0">
    <w:nsid w:val="3773048B"/>
    <w:multiLevelType w:val="multilevel"/>
    <w:tmpl w:val="BFAA5EB0"/>
    <w:lvl w:ilvl="0">
      <w:start w:val="1"/>
      <w:numFmt w:val="decimal"/>
      <w:lvlText w:val="%1."/>
      <w:lvlJc w:val="left"/>
      <w:pPr>
        <w:ind w:left="360" w:hanging="360"/>
      </w:pPr>
    </w:lvl>
    <w:lvl w:ilvl="1">
      <w:start w:val="1"/>
      <w:numFmt w:val="decimal"/>
      <w:pStyle w:val="SSATitelform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652005"/>
    <w:multiLevelType w:val="hybridMultilevel"/>
    <w:tmpl w:val="0AFA5278"/>
    <w:lvl w:ilvl="0" w:tplc="0807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240F1"/>
    <w:multiLevelType w:val="hybridMultilevel"/>
    <w:tmpl w:val="DB7EFB60"/>
    <w:styleLink w:val="Formatvorlage2"/>
    <w:lvl w:ilvl="0" w:tplc="7F705878">
      <w:start w:val="1"/>
      <w:numFmt w:val="decimal"/>
      <w:lvlText w:val="%1."/>
      <w:lvlJc w:val="left"/>
      <w:pPr>
        <w:ind w:left="360" w:hanging="360"/>
      </w:pPr>
      <w:rPr>
        <w:rFonts w:hint="default"/>
      </w:rPr>
    </w:lvl>
    <w:lvl w:ilvl="1" w:tplc="52C837D8">
      <w:start w:val="1"/>
      <w:numFmt w:val="lowerLetter"/>
      <w:lvlText w:val="%2."/>
      <w:lvlJc w:val="left"/>
      <w:pPr>
        <w:ind w:left="1080" w:hanging="360"/>
      </w:pPr>
    </w:lvl>
    <w:lvl w:ilvl="2" w:tplc="C41027BC">
      <w:start w:val="1"/>
      <w:numFmt w:val="lowerRoman"/>
      <w:lvlText w:val="%3."/>
      <w:lvlJc w:val="right"/>
      <w:pPr>
        <w:ind w:left="1800" w:hanging="180"/>
      </w:pPr>
    </w:lvl>
    <w:lvl w:ilvl="3" w:tplc="D456686C">
      <w:start w:val="1"/>
      <w:numFmt w:val="decimal"/>
      <w:lvlText w:val="%4."/>
      <w:lvlJc w:val="left"/>
      <w:pPr>
        <w:ind w:left="2520" w:hanging="360"/>
      </w:pPr>
    </w:lvl>
    <w:lvl w:ilvl="4" w:tplc="71566ADC">
      <w:start w:val="1"/>
      <w:numFmt w:val="lowerLetter"/>
      <w:lvlText w:val="%5."/>
      <w:lvlJc w:val="left"/>
      <w:pPr>
        <w:ind w:left="3240" w:hanging="360"/>
      </w:pPr>
    </w:lvl>
    <w:lvl w:ilvl="5" w:tplc="EA30EBFC">
      <w:start w:val="1"/>
      <w:numFmt w:val="lowerRoman"/>
      <w:lvlText w:val="%6."/>
      <w:lvlJc w:val="right"/>
      <w:pPr>
        <w:ind w:left="3960" w:hanging="180"/>
      </w:pPr>
    </w:lvl>
    <w:lvl w:ilvl="6" w:tplc="B05AE1D4">
      <w:start w:val="1"/>
      <w:numFmt w:val="decimal"/>
      <w:lvlText w:val="%7."/>
      <w:lvlJc w:val="left"/>
      <w:pPr>
        <w:ind w:left="4680" w:hanging="360"/>
      </w:pPr>
    </w:lvl>
    <w:lvl w:ilvl="7" w:tplc="1202472A">
      <w:start w:val="1"/>
      <w:numFmt w:val="lowerLetter"/>
      <w:lvlText w:val="%8."/>
      <w:lvlJc w:val="left"/>
      <w:pPr>
        <w:ind w:left="5400" w:hanging="360"/>
      </w:pPr>
    </w:lvl>
    <w:lvl w:ilvl="8" w:tplc="A296BDB0">
      <w:start w:val="1"/>
      <w:numFmt w:val="lowerRoman"/>
      <w:lvlText w:val="%9."/>
      <w:lvlJc w:val="right"/>
      <w:pPr>
        <w:ind w:left="6120" w:hanging="180"/>
      </w:pPr>
    </w:lvl>
  </w:abstractNum>
  <w:abstractNum w:abstractNumId="6" w15:restartNumberingAfterBreak="0">
    <w:nsid w:val="5BDE245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F807854"/>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5313A6"/>
    <w:multiLevelType w:val="hybridMultilevel"/>
    <w:tmpl w:val="D6144252"/>
    <w:lvl w:ilvl="0" w:tplc="0807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8"/>
  </w:num>
  <w:num w:numId="5">
    <w:abstractNumId w:val="5"/>
  </w:num>
  <w:num w:numId="6">
    <w:abstractNumId w:val="3"/>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3B0"/>
    <w:rsid w:val="00000539"/>
    <w:rsid w:val="00037E08"/>
    <w:rsid w:val="0004667B"/>
    <w:rsid w:val="00051996"/>
    <w:rsid w:val="00062707"/>
    <w:rsid w:val="0009136A"/>
    <w:rsid w:val="000954A3"/>
    <w:rsid w:val="0014587A"/>
    <w:rsid w:val="00161B74"/>
    <w:rsid w:val="001673EF"/>
    <w:rsid w:val="001731D5"/>
    <w:rsid w:val="0019665B"/>
    <w:rsid w:val="001D70A5"/>
    <w:rsid w:val="001F02BE"/>
    <w:rsid w:val="001F6FD7"/>
    <w:rsid w:val="00201637"/>
    <w:rsid w:val="00204582"/>
    <w:rsid w:val="00224354"/>
    <w:rsid w:val="0025283D"/>
    <w:rsid w:val="00275287"/>
    <w:rsid w:val="002865B1"/>
    <w:rsid w:val="002B43E7"/>
    <w:rsid w:val="002C2657"/>
    <w:rsid w:val="002D4888"/>
    <w:rsid w:val="002F650B"/>
    <w:rsid w:val="003361BA"/>
    <w:rsid w:val="00357BEE"/>
    <w:rsid w:val="00380DB2"/>
    <w:rsid w:val="00396382"/>
    <w:rsid w:val="00396C02"/>
    <w:rsid w:val="003C2844"/>
    <w:rsid w:val="0045448C"/>
    <w:rsid w:val="004D3695"/>
    <w:rsid w:val="004F0744"/>
    <w:rsid w:val="004F2BC1"/>
    <w:rsid w:val="004F7D7F"/>
    <w:rsid w:val="00504C0F"/>
    <w:rsid w:val="00525137"/>
    <w:rsid w:val="005418DA"/>
    <w:rsid w:val="00544902"/>
    <w:rsid w:val="00567798"/>
    <w:rsid w:val="005A4687"/>
    <w:rsid w:val="005C52DF"/>
    <w:rsid w:val="005E0AA7"/>
    <w:rsid w:val="005E3DD2"/>
    <w:rsid w:val="005F2CF2"/>
    <w:rsid w:val="00613A0B"/>
    <w:rsid w:val="006271AB"/>
    <w:rsid w:val="006659FB"/>
    <w:rsid w:val="00682016"/>
    <w:rsid w:val="006C1E3C"/>
    <w:rsid w:val="006F70C0"/>
    <w:rsid w:val="00705389"/>
    <w:rsid w:val="007556B4"/>
    <w:rsid w:val="00780287"/>
    <w:rsid w:val="00790DB2"/>
    <w:rsid w:val="007A54C1"/>
    <w:rsid w:val="007D725F"/>
    <w:rsid w:val="007D7451"/>
    <w:rsid w:val="007F03F9"/>
    <w:rsid w:val="007F2AB5"/>
    <w:rsid w:val="0083154C"/>
    <w:rsid w:val="00850FFE"/>
    <w:rsid w:val="00860A76"/>
    <w:rsid w:val="008673B4"/>
    <w:rsid w:val="008C398E"/>
    <w:rsid w:val="008C6E8B"/>
    <w:rsid w:val="008F6389"/>
    <w:rsid w:val="008F709A"/>
    <w:rsid w:val="00916CCE"/>
    <w:rsid w:val="0092312F"/>
    <w:rsid w:val="0093170E"/>
    <w:rsid w:val="009A1E4B"/>
    <w:rsid w:val="009B1BE8"/>
    <w:rsid w:val="009C7E5A"/>
    <w:rsid w:val="009E457A"/>
    <w:rsid w:val="009F5716"/>
    <w:rsid w:val="00A06500"/>
    <w:rsid w:val="00A17CAB"/>
    <w:rsid w:val="00A613BF"/>
    <w:rsid w:val="00A76C1E"/>
    <w:rsid w:val="00AB4C38"/>
    <w:rsid w:val="00AC7094"/>
    <w:rsid w:val="00AE7AE1"/>
    <w:rsid w:val="00AF1F9B"/>
    <w:rsid w:val="00AF613F"/>
    <w:rsid w:val="00B265C3"/>
    <w:rsid w:val="00B63C3E"/>
    <w:rsid w:val="00B72682"/>
    <w:rsid w:val="00B81FD5"/>
    <w:rsid w:val="00BA6684"/>
    <w:rsid w:val="00BA7B15"/>
    <w:rsid w:val="00BC2FBD"/>
    <w:rsid w:val="00BC4CB2"/>
    <w:rsid w:val="00BD1FEA"/>
    <w:rsid w:val="00BD55BE"/>
    <w:rsid w:val="00BE5509"/>
    <w:rsid w:val="00C157D5"/>
    <w:rsid w:val="00C27199"/>
    <w:rsid w:val="00C3643A"/>
    <w:rsid w:val="00C40F46"/>
    <w:rsid w:val="00C720A4"/>
    <w:rsid w:val="00C734CD"/>
    <w:rsid w:val="00C758A7"/>
    <w:rsid w:val="00D077DE"/>
    <w:rsid w:val="00D12E00"/>
    <w:rsid w:val="00D33503"/>
    <w:rsid w:val="00DB230D"/>
    <w:rsid w:val="00DD6184"/>
    <w:rsid w:val="00DF6915"/>
    <w:rsid w:val="00E62DF7"/>
    <w:rsid w:val="00E84005"/>
    <w:rsid w:val="00E92647"/>
    <w:rsid w:val="00EA70AB"/>
    <w:rsid w:val="00EC0241"/>
    <w:rsid w:val="00ED13B0"/>
    <w:rsid w:val="00F959C6"/>
    <w:rsid w:val="00FD19BF"/>
    <w:rsid w:val="00FD259E"/>
    <w:rsid w:val="0DD8B8AF"/>
    <w:rsid w:val="16365380"/>
    <w:rsid w:val="1DB87ADC"/>
    <w:rsid w:val="23D01985"/>
    <w:rsid w:val="251DF9CE"/>
    <w:rsid w:val="2EE83DDD"/>
    <w:rsid w:val="4CDB9179"/>
    <w:rsid w:val="5DE58BF0"/>
    <w:rsid w:val="61978651"/>
    <w:rsid w:val="72704DFB"/>
    <w:rsid w:val="754124B9"/>
    <w:rsid w:val="758E531B"/>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EB7E"/>
  <w15:chartTrackingRefBased/>
  <w15:docId w15:val="{BEB2F6AD-490F-9448-9877-A67AC963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13B0"/>
  </w:style>
  <w:style w:type="paragraph" w:styleId="Heading1">
    <w:name w:val="heading 1"/>
    <w:basedOn w:val="Normal"/>
    <w:next w:val="Normal"/>
    <w:link w:val="Heading1Char"/>
    <w:rsid w:val="00AC7094"/>
    <w:pPr>
      <w:keepNext/>
      <w:keepLines/>
      <w:numPr>
        <w:numId w:val="8"/>
      </w:numPr>
      <w:tabs>
        <w:tab w:val="left" w:pos="567"/>
        <w:tab w:val="left" w:pos="1985"/>
      </w:tabs>
      <w:spacing w:before="480" w:after="270" w:line="270" w:lineRule="atLeast"/>
      <w:outlineLvl w:val="0"/>
    </w:pPr>
    <w:rPr>
      <w:rFonts w:asciiTheme="majorHAnsi" w:eastAsiaTheme="majorEastAsia" w:hAnsiTheme="majorHAnsi" w:cstheme="majorBidi"/>
      <w:b/>
      <w:bCs/>
      <w:caps/>
      <w:color w:val="2F5496" w:themeColor="accent1" w:themeShade="BF"/>
      <w:szCs w:val="28"/>
    </w:rPr>
  </w:style>
  <w:style w:type="paragraph" w:styleId="Heading2">
    <w:name w:val="heading 2"/>
    <w:basedOn w:val="Normal"/>
    <w:next w:val="Normal"/>
    <w:link w:val="Heading2Char"/>
    <w:rsid w:val="00AC7094"/>
    <w:pPr>
      <w:keepNext/>
      <w:keepLines/>
      <w:numPr>
        <w:ilvl w:val="1"/>
        <w:numId w:val="8"/>
      </w:numPr>
      <w:tabs>
        <w:tab w:val="left" w:pos="567"/>
        <w:tab w:val="left" w:pos="1985"/>
      </w:tabs>
      <w:spacing w:after="270" w:line="270" w:lineRule="atLeast"/>
      <w:outlineLvl w:val="1"/>
    </w:pPr>
    <w:rPr>
      <w:rFonts w:asciiTheme="majorHAnsi" w:eastAsiaTheme="majorEastAsia" w:hAnsiTheme="majorHAnsi" w:cstheme="majorBidi"/>
      <w:b/>
      <w:bCs/>
      <w:color w:val="4472C4" w:themeColor="accent1"/>
      <w:szCs w:val="26"/>
    </w:rPr>
  </w:style>
  <w:style w:type="paragraph" w:styleId="Heading3">
    <w:name w:val="heading 3"/>
    <w:basedOn w:val="Normal"/>
    <w:next w:val="Normal"/>
    <w:link w:val="Heading3Char"/>
    <w:rsid w:val="00AC7094"/>
    <w:pPr>
      <w:keepNext/>
      <w:keepLines/>
      <w:numPr>
        <w:ilvl w:val="2"/>
        <w:numId w:val="8"/>
      </w:numPr>
      <w:tabs>
        <w:tab w:val="left" w:pos="567"/>
        <w:tab w:val="left" w:pos="1985"/>
      </w:tabs>
      <w:spacing w:after="270" w:line="270" w:lineRule="atLeast"/>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rsid w:val="00AC7094"/>
    <w:pPr>
      <w:keepNext/>
      <w:keepLines/>
      <w:numPr>
        <w:ilvl w:val="3"/>
        <w:numId w:val="8"/>
      </w:numPr>
      <w:tabs>
        <w:tab w:val="left" w:pos="567"/>
        <w:tab w:val="left" w:pos="1985"/>
      </w:tabs>
      <w:spacing w:after="270" w:line="270" w:lineRule="atLeast"/>
      <w:outlineLvl w:val="3"/>
    </w:pPr>
    <w:rPr>
      <w:rFonts w:asciiTheme="majorHAnsi" w:eastAsiaTheme="majorEastAsia" w:hAnsiTheme="majorHAnsi" w:cstheme="majorBidi"/>
      <w:b/>
      <w:bCs/>
      <w:iCs/>
      <w:color w:val="4472C4" w:themeColor="accent1"/>
    </w:rPr>
  </w:style>
  <w:style w:type="paragraph" w:styleId="Heading5">
    <w:name w:val="heading 5"/>
    <w:basedOn w:val="Normal"/>
    <w:next w:val="Normal"/>
    <w:link w:val="Heading5Char"/>
    <w:rsid w:val="00AC7094"/>
    <w:pPr>
      <w:keepNext/>
      <w:keepLines/>
      <w:numPr>
        <w:ilvl w:val="4"/>
        <w:numId w:val="8"/>
      </w:numPr>
      <w:tabs>
        <w:tab w:val="left" w:pos="567"/>
        <w:tab w:val="left" w:pos="1985"/>
      </w:tabs>
      <w:spacing w:after="270" w:line="270" w:lineRule="atLeast"/>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rsid w:val="00AC7094"/>
    <w:pPr>
      <w:keepNext/>
      <w:keepLines/>
      <w:numPr>
        <w:ilvl w:val="5"/>
        <w:numId w:val="8"/>
      </w:numPr>
      <w:tabs>
        <w:tab w:val="left" w:pos="567"/>
        <w:tab w:val="left" w:pos="1985"/>
      </w:tabs>
      <w:spacing w:after="270" w:line="270" w:lineRule="atLeast"/>
      <w:outlineLvl w:val="5"/>
    </w:pPr>
    <w:rPr>
      <w:rFonts w:asciiTheme="majorHAnsi" w:eastAsiaTheme="majorEastAsia" w:hAnsiTheme="majorHAnsi" w:cstheme="majorBidi"/>
      <w:iCs/>
      <w:color w:val="1F3763" w:themeColor="accent1" w:themeShade="7F"/>
    </w:rPr>
  </w:style>
  <w:style w:type="paragraph" w:styleId="Heading7">
    <w:name w:val="heading 7"/>
    <w:basedOn w:val="Normal"/>
    <w:next w:val="Normal"/>
    <w:link w:val="Heading7Char"/>
    <w:semiHidden/>
    <w:unhideWhenUsed/>
    <w:rsid w:val="00AC7094"/>
    <w:pPr>
      <w:keepNext/>
      <w:keepLines/>
      <w:numPr>
        <w:ilvl w:val="6"/>
        <w:numId w:val="8"/>
      </w:numPr>
      <w:tabs>
        <w:tab w:val="left" w:pos="567"/>
        <w:tab w:val="left" w:pos="1985"/>
      </w:tabs>
      <w:spacing w:after="270" w:line="270" w:lineRule="atLeast"/>
      <w:outlineLvl w:val="6"/>
    </w:pPr>
    <w:rPr>
      <w:rFonts w:asciiTheme="majorHAnsi" w:eastAsiaTheme="majorEastAsia" w:hAnsiTheme="majorHAnsi" w:cstheme="majorBidi"/>
      <w:iCs/>
      <w:color w:val="000000" w:themeColor="text1"/>
    </w:rPr>
  </w:style>
  <w:style w:type="paragraph" w:styleId="Heading8">
    <w:name w:val="heading 8"/>
    <w:basedOn w:val="Normal"/>
    <w:next w:val="Normal"/>
    <w:link w:val="Heading8Char"/>
    <w:semiHidden/>
    <w:unhideWhenUsed/>
    <w:qFormat/>
    <w:rsid w:val="00AC7094"/>
    <w:pPr>
      <w:keepNext/>
      <w:keepLines/>
      <w:numPr>
        <w:ilvl w:val="7"/>
        <w:numId w:val="8"/>
      </w:numPr>
      <w:tabs>
        <w:tab w:val="left" w:pos="567"/>
        <w:tab w:val="left" w:pos="1985"/>
      </w:tabs>
      <w:spacing w:after="270" w:line="270" w:lineRule="atLeast"/>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semiHidden/>
    <w:unhideWhenUsed/>
    <w:qFormat/>
    <w:rsid w:val="00AC7094"/>
    <w:pPr>
      <w:keepNext/>
      <w:keepLines/>
      <w:numPr>
        <w:ilvl w:val="8"/>
        <w:numId w:val="8"/>
      </w:numPr>
      <w:tabs>
        <w:tab w:val="left" w:pos="567"/>
        <w:tab w:val="left" w:pos="1985"/>
      </w:tabs>
      <w:spacing w:after="270" w:line="270" w:lineRule="atLeast"/>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3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13B0"/>
  </w:style>
  <w:style w:type="character" w:styleId="CommentReference">
    <w:name w:val="annotation reference"/>
    <w:basedOn w:val="DefaultParagraphFont"/>
    <w:uiPriority w:val="99"/>
    <w:unhideWhenUsed/>
    <w:rsid w:val="00ED13B0"/>
    <w:rPr>
      <w:sz w:val="16"/>
      <w:szCs w:val="16"/>
    </w:rPr>
  </w:style>
  <w:style w:type="paragraph" w:styleId="CommentText">
    <w:name w:val="annotation text"/>
    <w:basedOn w:val="Normal"/>
    <w:link w:val="CommentTextChar"/>
    <w:uiPriority w:val="99"/>
    <w:semiHidden/>
    <w:unhideWhenUsed/>
    <w:rsid w:val="00ED13B0"/>
    <w:pPr>
      <w:spacing w:line="240" w:lineRule="auto"/>
    </w:pPr>
    <w:rPr>
      <w:sz w:val="20"/>
      <w:szCs w:val="20"/>
    </w:rPr>
  </w:style>
  <w:style w:type="character" w:customStyle="1" w:styleId="CommentTextChar">
    <w:name w:val="Comment Text Char"/>
    <w:basedOn w:val="DefaultParagraphFont"/>
    <w:link w:val="CommentText"/>
    <w:uiPriority w:val="99"/>
    <w:semiHidden/>
    <w:rsid w:val="00ED13B0"/>
    <w:rPr>
      <w:sz w:val="20"/>
      <w:szCs w:val="20"/>
    </w:rPr>
  </w:style>
  <w:style w:type="paragraph" w:customStyle="1" w:styleId="SSATitelform">
    <w:name w:val="SSA_Titelform"/>
    <w:basedOn w:val="ListParagraph"/>
    <w:link w:val="SSATitelformZchn"/>
    <w:qFormat/>
    <w:rsid w:val="009B1BE8"/>
    <w:pPr>
      <w:spacing w:after="0" w:line="276" w:lineRule="auto"/>
      <w:ind w:left="0"/>
      <w:jc w:val="both"/>
    </w:pPr>
    <w:rPr>
      <w:rFonts w:ascii="Arial" w:hAnsi="Arial" w:cs="Arial"/>
      <w:b/>
      <w:bCs/>
      <w:sz w:val="24"/>
      <w:szCs w:val="28"/>
    </w:rPr>
  </w:style>
  <w:style w:type="character" w:customStyle="1" w:styleId="SSATitelformZchn">
    <w:name w:val="SSA_Titelform Zchn"/>
    <w:basedOn w:val="DefaultParagraphFont"/>
    <w:link w:val="SSATitelform"/>
    <w:rsid w:val="009B1BE8"/>
    <w:rPr>
      <w:rFonts w:ascii="Arial" w:hAnsi="Arial" w:cs="Arial"/>
      <w:b/>
      <w:bCs/>
      <w:sz w:val="24"/>
      <w:szCs w:val="28"/>
    </w:rPr>
  </w:style>
  <w:style w:type="paragraph" w:customStyle="1" w:styleId="SSAText">
    <w:name w:val="SSA_Text"/>
    <w:basedOn w:val="Normal"/>
    <w:qFormat/>
    <w:rsid w:val="009B1BE8"/>
    <w:pPr>
      <w:spacing w:after="0" w:line="276" w:lineRule="auto"/>
      <w:contextualSpacing/>
      <w:jc w:val="both"/>
    </w:pPr>
    <w:rPr>
      <w:rFonts w:ascii="Arial" w:hAnsi="Arial" w:cs="Arial"/>
      <w:sz w:val="20"/>
      <w:szCs w:val="24"/>
    </w:rPr>
  </w:style>
  <w:style w:type="paragraph" w:customStyle="1" w:styleId="L1TextwoNumbering">
    <w:name w:val="L1 Text w/o Numbering"/>
    <w:basedOn w:val="Normal"/>
    <w:link w:val="L1TextwoNumberingZchn"/>
    <w:rsid w:val="00ED13B0"/>
    <w:pPr>
      <w:widowControl w:val="0"/>
      <w:spacing w:before="120" w:after="0" w:line="300" w:lineRule="atLeast"/>
      <w:ind w:left="397"/>
      <w:jc w:val="both"/>
    </w:pPr>
    <w:rPr>
      <w:rFonts w:ascii="Arial" w:eastAsia="MS Mincho" w:hAnsi="Arial" w:cs="Times New Roman"/>
      <w:sz w:val="21"/>
      <w:szCs w:val="20"/>
      <w:lang w:eastAsia="de-DE"/>
    </w:rPr>
  </w:style>
  <w:style w:type="paragraph" w:customStyle="1" w:styleId="WhereaswoNumber">
    <w:name w:val="Whereas w/o Number"/>
    <w:basedOn w:val="L1TextwoNumbering"/>
    <w:link w:val="WhereaswoNumberZchn"/>
    <w:rsid w:val="00ED13B0"/>
    <w:pPr>
      <w:ind w:left="0"/>
    </w:pPr>
  </w:style>
  <w:style w:type="paragraph" w:customStyle="1" w:styleId="L1Textwi">
    <w:name w:val="L1 Text w (i)"/>
    <w:basedOn w:val="Normal"/>
    <w:rsid w:val="00ED13B0"/>
    <w:pPr>
      <w:numPr>
        <w:numId w:val="2"/>
      </w:numPr>
      <w:spacing w:before="120" w:after="0" w:line="300" w:lineRule="atLeast"/>
      <w:ind w:left="851" w:hanging="454"/>
      <w:jc w:val="both"/>
      <w:outlineLvl w:val="0"/>
    </w:pPr>
    <w:rPr>
      <w:rFonts w:ascii="Arial" w:eastAsia="MS Mincho" w:hAnsi="Arial" w:cs="Times New Roman"/>
      <w:sz w:val="21"/>
      <w:szCs w:val="20"/>
      <w:lang w:eastAsia="de-DE"/>
    </w:rPr>
  </w:style>
  <w:style w:type="character" w:customStyle="1" w:styleId="L1TextwoNumberingZchn">
    <w:name w:val="L1 Text w/o Numbering Zchn"/>
    <w:basedOn w:val="DefaultParagraphFont"/>
    <w:link w:val="L1TextwoNumbering"/>
    <w:rsid w:val="00ED13B0"/>
    <w:rPr>
      <w:rFonts w:ascii="Arial" w:eastAsia="MS Mincho" w:hAnsi="Arial" w:cs="Times New Roman"/>
      <w:sz w:val="21"/>
      <w:szCs w:val="20"/>
      <w:lang w:eastAsia="de-DE"/>
    </w:rPr>
  </w:style>
  <w:style w:type="character" w:customStyle="1" w:styleId="WhereaswoNumberZchn">
    <w:name w:val="Whereas w/o Number Zchn"/>
    <w:basedOn w:val="L1TextwoNumberingZchn"/>
    <w:link w:val="WhereaswoNumber"/>
    <w:rsid w:val="00ED13B0"/>
    <w:rPr>
      <w:rFonts w:ascii="Arial" w:eastAsia="MS Mincho" w:hAnsi="Arial" w:cs="Times New Roman"/>
      <w:sz w:val="21"/>
      <w:szCs w:val="20"/>
      <w:lang w:eastAsia="de-DE"/>
    </w:rPr>
  </w:style>
  <w:style w:type="paragraph" w:styleId="ListParagraph">
    <w:name w:val="List Paragraph"/>
    <w:basedOn w:val="Normal"/>
    <w:uiPriority w:val="34"/>
    <w:rsid w:val="00ED13B0"/>
    <w:pPr>
      <w:ind w:left="720"/>
      <w:contextualSpacing/>
    </w:pPr>
  </w:style>
  <w:style w:type="character" w:styleId="IntenseReference">
    <w:name w:val="Intense Reference"/>
    <w:basedOn w:val="DefaultParagraphFont"/>
    <w:uiPriority w:val="32"/>
    <w:rsid w:val="00ED13B0"/>
    <w:rPr>
      <w:b/>
      <w:bCs/>
      <w:smallCaps/>
      <w:color w:val="4472C4" w:themeColor="accent1"/>
      <w:spacing w:val="5"/>
    </w:rPr>
  </w:style>
  <w:style w:type="paragraph" w:styleId="IntenseQuote">
    <w:name w:val="Intense Quote"/>
    <w:basedOn w:val="Normal"/>
    <w:next w:val="Normal"/>
    <w:link w:val="IntenseQuoteChar"/>
    <w:uiPriority w:val="30"/>
    <w:rsid w:val="00ED13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13B0"/>
    <w:rPr>
      <w:i/>
      <w:iCs/>
      <w:color w:val="4472C4" w:themeColor="accent1"/>
    </w:rPr>
  </w:style>
  <w:style w:type="paragraph" w:styleId="BalloonText">
    <w:name w:val="Balloon Text"/>
    <w:basedOn w:val="Normal"/>
    <w:link w:val="BalloonTextChar"/>
    <w:uiPriority w:val="99"/>
    <w:semiHidden/>
    <w:unhideWhenUsed/>
    <w:rsid w:val="00091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36A"/>
    <w:rPr>
      <w:rFonts w:ascii="Segoe UI" w:hAnsi="Segoe UI" w:cs="Segoe UI"/>
      <w:sz w:val="18"/>
      <w:szCs w:val="18"/>
    </w:rPr>
  </w:style>
  <w:style w:type="paragraph" w:customStyle="1" w:styleId="Formatvorlage1">
    <w:name w:val="Formatvorlage1"/>
    <w:basedOn w:val="ListParagraph"/>
    <w:link w:val="Formatvorlage1Zchn"/>
    <w:rsid w:val="0009136A"/>
    <w:pPr>
      <w:spacing w:after="0" w:line="276" w:lineRule="auto"/>
      <w:ind w:left="0"/>
    </w:pPr>
    <w:rPr>
      <w:rFonts w:ascii="Arial" w:hAnsi="Arial" w:cs="Arial"/>
      <w:b/>
      <w:bCs/>
      <w:sz w:val="28"/>
      <w:szCs w:val="28"/>
    </w:rPr>
  </w:style>
  <w:style w:type="character" w:customStyle="1" w:styleId="Formatvorlage1Zchn">
    <w:name w:val="Formatvorlage1 Zchn"/>
    <w:basedOn w:val="DefaultParagraphFont"/>
    <w:link w:val="Formatvorlage1"/>
    <w:rsid w:val="0009136A"/>
    <w:rPr>
      <w:rFonts w:ascii="Arial" w:hAnsi="Arial" w:cs="Arial"/>
      <w:b/>
      <w:bCs/>
      <w:sz w:val="28"/>
      <w:szCs w:val="28"/>
    </w:rPr>
  </w:style>
  <w:style w:type="paragraph" w:customStyle="1" w:styleId="Formatvorlage3">
    <w:name w:val="Formatvorlage3"/>
    <w:basedOn w:val="Normal"/>
    <w:rsid w:val="0009136A"/>
    <w:pPr>
      <w:spacing w:after="0" w:line="276" w:lineRule="auto"/>
      <w:contextualSpacing/>
      <w:jc w:val="both"/>
    </w:pPr>
    <w:rPr>
      <w:rFonts w:ascii="Arial" w:hAnsi="Arial" w:cs="Arial"/>
      <w:sz w:val="24"/>
      <w:szCs w:val="24"/>
    </w:rPr>
  </w:style>
  <w:style w:type="numbering" w:customStyle="1" w:styleId="Formatvorlage2">
    <w:name w:val="Formatvorlage2"/>
    <w:uiPriority w:val="99"/>
    <w:rsid w:val="007556B4"/>
    <w:pPr>
      <w:numPr>
        <w:numId w:val="5"/>
      </w:numPr>
    </w:pPr>
  </w:style>
  <w:style w:type="paragraph" w:customStyle="1" w:styleId="SSATitelform2">
    <w:name w:val="SSA_Titelform_2"/>
    <w:basedOn w:val="SSAText"/>
    <w:qFormat/>
    <w:rsid w:val="0004667B"/>
    <w:pPr>
      <w:numPr>
        <w:ilvl w:val="1"/>
        <w:numId w:val="6"/>
      </w:numPr>
      <w:ind w:left="0" w:firstLine="0"/>
    </w:pPr>
    <w:rPr>
      <w:b/>
      <w:b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semiHidden/>
    <w:unhideWhenUsed/>
    <w:rsid w:val="005C52DF"/>
    <w:rPr>
      <w:b/>
      <w:bCs/>
    </w:rPr>
  </w:style>
  <w:style w:type="character" w:customStyle="1" w:styleId="CommentSubjectChar">
    <w:name w:val="Comment Subject Char"/>
    <w:basedOn w:val="CommentTextChar"/>
    <w:link w:val="CommentSubject"/>
    <w:uiPriority w:val="99"/>
    <w:semiHidden/>
    <w:rsid w:val="005C52DF"/>
    <w:rPr>
      <w:b/>
      <w:bCs/>
      <w:sz w:val="20"/>
      <w:szCs w:val="20"/>
    </w:rPr>
  </w:style>
  <w:style w:type="character" w:customStyle="1" w:styleId="Heading1Char">
    <w:name w:val="Heading 1 Char"/>
    <w:basedOn w:val="DefaultParagraphFont"/>
    <w:link w:val="Heading1"/>
    <w:rsid w:val="00AC7094"/>
    <w:rPr>
      <w:rFonts w:asciiTheme="majorHAnsi" w:eastAsiaTheme="majorEastAsia" w:hAnsiTheme="majorHAnsi" w:cstheme="majorBidi"/>
      <w:b/>
      <w:bCs/>
      <w:caps/>
      <w:color w:val="2F5496" w:themeColor="accent1" w:themeShade="BF"/>
      <w:szCs w:val="28"/>
    </w:rPr>
  </w:style>
  <w:style w:type="character" w:customStyle="1" w:styleId="Heading2Char">
    <w:name w:val="Heading 2 Char"/>
    <w:basedOn w:val="DefaultParagraphFont"/>
    <w:link w:val="Heading2"/>
    <w:rsid w:val="00AC7094"/>
    <w:rPr>
      <w:rFonts w:asciiTheme="majorHAnsi" w:eastAsiaTheme="majorEastAsia" w:hAnsiTheme="majorHAnsi" w:cstheme="majorBidi"/>
      <w:b/>
      <w:bCs/>
      <w:color w:val="4472C4" w:themeColor="accent1"/>
      <w:szCs w:val="26"/>
    </w:rPr>
  </w:style>
  <w:style w:type="character" w:customStyle="1" w:styleId="Heading3Char">
    <w:name w:val="Heading 3 Char"/>
    <w:basedOn w:val="DefaultParagraphFont"/>
    <w:link w:val="Heading3"/>
    <w:rsid w:val="00AC7094"/>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rsid w:val="00AC7094"/>
    <w:rPr>
      <w:rFonts w:asciiTheme="majorHAnsi" w:eastAsiaTheme="majorEastAsia" w:hAnsiTheme="majorHAnsi" w:cstheme="majorBidi"/>
      <w:b/>
      <w:bCs/>
      <w:iCs/>
      <w:color w:val="4472C4" w:themeColor="accent1"/>
    </w:rPr>
  </w:style>
  <w:style w:type="character" w:customStyle="1" w:styleId="Heading5Char">
    <w:name w:val="Heading 5 Char"/>
    <w:basedOn w:val="DefaultParagraphFont"/>
    <w:link w:val="Heading5"/>
    <w:rsid w:val="00AC7094"/>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rsid w:val="00AC7094"/>
    <w:rPr>
      <w:rFonts w:asciiTheme="majorHAnsi" w:eastAsiaTheme="majorEastAsia" w:hAnsiTheme="majorHAnsi" w:cstheme="majorBidi"/>
      <w:iCs/>
      <w:color w:val="1F3763" w:themeColor="accent1" w:themeShade="7F"/>
    </w:rPr>
  </w:style>
  <w:style w:type="character" w:customStyle="1" w:styleId="Heading7Char">
    <w:name w:val="Heading 7 Char"/>
    <w:basedOn w:val="DefaultParagraphFont"/>
    <w:link w:val="Heading7"/>
    <w:semiHidden/>
    <w:rsid w:val="00AC7094"/>
    <w:rPr>
      <w:rFonts w:asciiTheme="majorHAnsi" w:eastAsiaTheme="majorEastAsia" w:hAnsiTheme="majorHAnsi" w:cstheme="majorBidi"/>
      <w:iCs/>
      <w:color w:val="000000" w:themeColor="text1"/>
    </w:rPr>
  </w:style>
  <w:style w:type="character" w:customStyle="1" w:styleId="Heading8Char">
    <w:name w:val="Heading 8 Char"/>
    <w:basedOn w:val="DefaultParagraphFont"/>
    <w:link w:val="Heading8"/>
    <w:semiHidden/>
    <w:rsid w:val="00AC7094"/>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semiHidden/>
    <w:rsid w:val="00AC7094"/>
    <w:rPr>
      <w:rFonts w:asciiTheme="majorHAnsi" w:eastAsiaTheme="majorEastAsia" w:hAnsiTheme="majorHAnsi" w:cstheme="majorBidi"/>
      <w:i/>
      <w:iCs/>
      <w:color w:val="000000" w:themeColor="text1"/>
    </w:rPr>
  </w:style>
  <w:style w:type="numbering" w:customStyle="1" w:styleId="ListeUeberschriften">
    <w:name w:val="ListeUeberschriften"/>
    <w:basedOn w:val="NoList"/>
    <w:uiPriority w:val="99"/>
    <w:locked/>
    <w:rsid w:val="00AC7094"/>
    <w:pPr>
      <w:numPr>
        <w:numId w:val="8"/>
      </w:numPr>
    </w:pPr>
  </w:style>
  <w:style w:type="character" w:styleId="Hyperlink">
    <w:name w:val="Hyperlink"/>
    <w:basedOn w:val="DefaultParagraphFont"/>
    <w:uiPriority w:val="99"/>
    <w:unhideWhenUsed/>
    <w:rsid w:val="00396C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2942">
      <w:bodyDiv w:val="1"/>
      <w:marLeft w:val="0"/>
      <w:marRight w:val="0"/>
      <w:marTop w:val="0"/>
      <w:marBottom w:val="0"/>
      <w:divBdr>
        <w:top w:val="none" w:sz="0" w:space="0" w:color="auto"/>
        <w:left w:val="none" w:sz="0" w:space="0" w:color="auto"/>
        <w:bottom w:val="none" w:sz="0" w:space="0" w:color="auto"/>
        <w:right w:val="none" w:sz="0" w:space="0" w:color="auto"/>
      </w:divBdr>
    </w:div>
    <w:div w:id="65615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m.baier@wengervieli.ch"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michael.mosimann@eversheds-sutherland.ch" TargetMode="Externa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poltera@b-legal.ch"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FEEF-83FA-45EF-B821-6245DA0AC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1617</Words>
  <Characters>9221</Characters>
  <Application>Microsoft Office Word</Application>
  <DocSecurity>0</DocSecurity>
  <Lines>76</Lines>
  <Paragraphs>21</Paragraphs>
  <ScaleCrop>false</ScaleCrop>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Bieri</dc:creator>
  <cp:keywords/>
  <dc:description/>
  <cp:lastModifiedBy>Swanson, Jeremy</cp:lastModifiedBy>
  <cp:revision>17</cp:revision>
  <dcterms:created xsi:type="dcterms:W3CDTF">2021-09-22T07:01:00Z</dcterms:created>
  <dcterms:modified xsi:type="dcterms:W3CDTF">2022-03-15T11:28:00Z</dcterms:modified>
</cp:coreProperties>
</file>